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440EE" w14:textId="77777777" w:rsidR="00264A2D" w:rsidRDefault="00264A2D">
      <w:pPr>
        <w:pStyle w:val="Standard"/>
        <w:jc w:val="both"/>
        <w:rPr>
          <w:color w:val="FFFFFF"/>
          <w:lang/>
        </w:rPr>
      </w:pPr>
    </w:p>
    <w:p w14:paraId="486BABE0" w14:textId="77777777" w:rsidR="00264A2D" w:rsidRDefault="00000000">
      <w:pPr>
        <w:pStyle w:val="Standard"/>
      </w:pPr>
      <w:r>
        <w:t xml:space="preserve">                                                       </w:t>
      </w:r>
      <w:r>
        <w:rPr>
          <w:rStyle w:val="WW-DefaultParagraphFont1"/>
          <w:b/>
          <w:bCs/>
        </w:rPr>
        <w:t xml:space="preserve"> </w:t>
      </w:r>
      <w:r>
        <w:rPr>
          <w:rStyle w:val="WW-DefaultParagraphFont1"/>
          <w:b/>
          <w:bCs/>
          <w:sz w:val="28"/>
          <w:szCs w:val="28"/>
        </w:rPr>
        <w:t xml:space="preserve"> </w:t>
      </w:r>
      <w:r>
        <w:rPr>
          <w:rStyle w:val="WW-DefaultParagraphFont1"/>
          <w:b/>
          <w:bCs/>
          <w:sz w:val="32"/>
          <w:szCs w:val="32"/>
        </w:rPr>
        <w:t xml:space="preserve">  </w:t>
      </w:r>
      <w:r>
        <w:rPr>
          <w:rStyle w:val="WW-DefaultParagraphFont1"/>
          <w:b/>
          <w:bCs/>
          <w:sz w:val="32"/>
          <w:szCs w:val="32"/>
          <w:lang/>
        </w:rPr>
        <w:t>ОБРАЗЛОЖЕЊЕ</w:t>
      </w:r>
    </w:p>
    <w:p w14:paraId="65AD79CE" w14:textId="77777777" w:rsidR="00264A2D" w:rsidRDefault="00264A2D">
      <w:pPr>
        <w:pStyle w:val="Standard"/>
        <w:jc w:val="center"/>
      </w:pPr>
    </w:p>
    <w:p w14:paraId="4B26ADF9" w14:textId="77777777" w:rsidR="00264A2D" w:rsidRDefault="00000000">
      <w:pPr>
        <w:pStyle w:val="Standard"/>
        <w:jc w:val="center"/>
      </w:pPr>
      <w:proofErr w:type="spellStart"/>
      <w:r>
        <w:rPr>
          <w:rStyle w:val="WW-DefaultParagraphFont1"/>
          <w:b/>
          <w:bCs/>
          <w:i/>
          <w:iCs/>
          <w:sz w:val="32"/>
          <w:szCs w:val="32"/>
        </w:rPr>
        <w:t>Увод</w:t>
      </w:r>
      <w:proofErr w:type="spellEnd"/>
    </w:p>
    <w:p w14:paraId="25ED1701" w14:textId="77777777" w:rsidR="00264A2D" w:rsidRDefault="00264A2D">
      <w:pPr>
        <w:pStyle w:val="Standard"/>
        <w:jc w:val="both"/>
      </w:pPr>
    </w:p>
    <w:p w14:paraId="13984A46" w14:textId="77777777" w:rsidR="00264A2D" w:rsidRDefault="00264A2D">
      <w:pPr>
        <w:pStyle w:val="Standard"/>
        <w:jc w:val="both"/>
      </w:pPr>
    </w:p>
    <w:p w14:paraId="546608CA" w14:textId="77777777" w:rsidR="00264A2D" w:rsidRDefault="00000000">
      <w:pPr>
        <w:pStyle w:val="Standard"/>
        <w:jc w:val="both"/>
      </w:pPr>
      <w:r>
        <w:tab/>
        <w:t xml:space="preserve">У </w:t>
      </w:r>
      <w:proofErr w:type="spellStart"/>
      <w:r>
        <w:t>складу</w:t>
      </w:r>
      <w:proofErr w:type="spellEnd"/>
      <w:r>
        <w:t xml:space="preserve"> </w:t>
      </w:r>
      <w:proofErr w:type="spellStart"/>
      <w:r>
        <w:t>са</w:t>
      </w:r>
      <w:proofErr w:type="spellEnd"/>
      <w:r>
        <w:t xml:space="preserve"> </w:t>
      </w:r>
      <w:proofErr w:type="spellStart"/>
      <w:r>
        <w:t>Законом</w:t>
      </w:r>
      <w:proofErr w:type="spellEnd"/>
      <w:r>
        <w:t xml:space="preserve"> о </w:t>
      </w:r>
      <w:proofErr w:type="spellStart"/>
      <w:r>
        <w:t>буџетском</w:t>
      </w:r>
      <w:proofErr w:type="spellEnd"/>
      <w:r>
        <w:t xml:space="preserve"> </w:t>
      </w:r>
      <w:proofErr w:type="spellStart"/>
      <w:r>
        <w:t>систему</w:t>
      </w:r>
      <w:proofErr w:type="spellEnd"/>
      <w:r>
        <w:t xml:space="preserve"> </w:t>
      </w:r>
      <w:proofErr w:type="spellStart"/>
      <w:r>
        <w:t>Републике</w:t>
      </w:r>
      <w:proofErr w:type="spellEnd"/>
      <w:r>
        <w:t xml:space="preserve"> Српске, (''</w:t>
      </w:r>
      <w:proofErr w:type="spellStart"/>
      <w:r>
        <w:t>Службени</w:t>
      </w:r>
      <w:proofErr w:type="spellEnd"/>
      <w:r>
        <w:t xml:space="preserve"> </w:t>
      </w:r>
      <w:proofErr w:type="spellStart"/>
      <w:r>
        <w:t>гласник</w:t>
      </w:r>
      <w:proofErr w:type="spellEnd"/>
      <w:r>
        <w:t xml:space="preserve"> РС'', </w:t>
      </w:r>
      <w:proofErr w:type="spellStart"/>
      <w:r>
        <w:t>број</w:t>
      </w:r>
      <w:proofErr w:type="spellEnd"/>
      <w:r>
        <w:t xml:space="preserve">: 121/12,52/14,103/15, 15/16 </w:t>
      </w:r>
      <w:r>
        <w:rPr>
          <w:lang/>
        </w:rPr>
        <w:t>и</w:t>
      </w:r>
      <w:r>
        <w:t xml:space="preserve"> 110/24), </w:t>
      </w:r>
      <w:r>
        <w:rPr>
          <w:lang/>
        </w:rPr>
        <w:t>утврђено</w:t>
      </w:r>
      <w:r>
        <w:t xml:space="preserve"> </w:t>
      </w:r>
      <w:proofErr w:type="spellStart"/>
      <w:r>
        <w:t>је</w:t>
      </w:r>
      <w:proofErr w:type="spellEnd"/>
      <w:r>
        <w:t xml:space="preserve"> </w:t>
      </w:r>
      <w:proofErr w:type="spellStart"/>
      <w:r>
        <w:t>право</w:t>
      </w:r>
      <w:proofErr w:type="spellEnd"/>
      <w:r>
        <w:t xml:space="preserve"> и </w:t>
      </w:r>
      <w:proofErr w:type="spellStart"/>
      <w:r>
        <w:t>обавеза</w:t>
      </w:r>
      <w:proofErr w:type="spellEnd"/>
      <w:r>
        <w:t xml:space="preserve"> </w:t>
      </w:r>
      <w:proofErr w:type="spellStart"/>
      <w:r>
        <w:t>општина</w:t>
      </w:r>
      <w:proofErr w:type="spellEnd"/>
      <w:r>
        <w:t xml:space="preserve"> </w:t>
      </w:r>
      <w:proofErr w:type="spellStart"/>
      <w:r>
        <w:t>да</w:t>
      </w:r>
      <w:proofErr w:type="spellEnd"/>
      <w:r>
        <w:t xml:space="preserve"> </w:t>
      </w:r>
      <w:proofErr w:type="spellStart"/>
      <w:r>
        <w:t>одлучују</w:t>
      </w:r>
      <w:proofErr w:type="spellEnd"/>
      <w:r>
        <w:t xml:space="preserve"> о </w:t>
      </w:r>
      <w:proofErr w:type="spellStart"/>
      <w:r>
        <w:t>средствима</w:t>
      </w:r>
      <w:proofErr w:type="spellEnd"/>
      <w:r>
        <w:t xml:space="preserve">, </w:t>
      </w:r>
      <w:proofErr w:type="spellStart"/>
      <w:r>
        <w:t>односно</w:t>
      </w:r>
      <w:proofErr w:type="spellEnd"/>
      <w:r>
        <w:t xml:space="preserve"> </w:t>
      </w:r>
      <w:proofErr w:type="spellStart"/>
      <w:r>
        <w:t>да</w:t>
      </w:r>
      <w:proofErr w:type="spellEnd"/>
      <w:r>
        <w:t xml:space="preserve"> </w:t>
      </w:r>
      <w:proofErr w:type="spellStart"/>
      <w:r>
        <w:t>утврђују</w:t>
      </w:r>
      <w:proofErr w:type="spellEnd"/>
      <w:r>
        <w:t xml:space="preserve"> </w:t>
      </w:r>
      <w:proofErr w:type="spellStart"/>
      <w:r>
        <w:t>своје</w:t>
      </w:r>
      <w:proofErr w:type="spellEnd"/>
      <w:r>
        <w:t xml:space="preserve"> </w:t>
      </w:r>
      <w:proofErr w:type="spellStart"/>
      <w:r>
        <w:t>годишње</w:t>
      </w:r>
      <w:proofErr w:type="spellEnd"/>
      <w:r>
        <w:t xml:space="preserve"> </w:t>
      </w:r>
      <w:proofErr w:type="spellStart"/>
      <w:r>
        <w:t>буџете</w:t>
      </w:r>
      <w:proofErr w:type="spellEnd"/>
      <w:r>
        <w:t xml:space="preserve">, </w:t>
      </w:r>
      <w:proofErr w:type="spellStart"/>
      <w:r>
        <w:t>као</w:t>
      </w:r>
      <w:proofErr w:type="spellEnd"/>
      <w:r>
        <w:t xml:space="preserve"> </w:t>
      </w:r>
      <w:proofErr w:type="spellStart"/>
      <w:r>
        <w:t>планове</w:t>
      </w:r>
      <w:proofErr w:type="spellEnd"/>
      <w:r>
        <w:t xml:space="preserve"> </w:t>
      </w:r>
      <w:proofErr w:type="spellStart"/>
      <w:r>
        <w:t>прихода</w:t>
      </w:r>
      <w:proofErr w:type="spellEnd"/>
      <w:r>
        <w:t xml:space="preserve"> и </w:t>
      </w:r>
      <w:proofErr w:type="spellStart"/>
      <w:r>
        <w:t>расхода</w:t>
      </w:r>
      <w:proofErr w:type="spellEnd"/>
      <w:r>
        <w:t>.</w:t>
      </w:r>
    </w:p>
    <w:p w14:paraId="696C1169" w14:textId="77777777" w:rsidR="00264A2D" w:rsidRDefault="00000000">
      <w:pPr>
        <w:pStyle w:val="Standard"/>
        <w:jc w:val="both"/>
      </w:pPr>
      <w:r>
        <w:tab/>
      </w:r>
      <w:r>
        <w:rPr>
          <w:lang/>
        </w:rPr>
        <w:t>Процедура израде буџета општине Лопаре започела је у мјесецу августу, када је Министарство финансија Републике Српске доставило Документ оквирног буџета за период 2025.-2027. годину (у даљем тексту: ДОБ за период 2025.-2027. године). Према пројекцијама  ДОБ-а за период 2025.-2027. године као и на бази анализе остварених прихода и расхода у протеклим годинама, одјељење за финансије сачинило је Упутство за припрему буџета општине Лопаре за 2025. годину и исто објавило на сајту општине Лопаре. У току мјесеца септембра и октобра, Одјељење за финансије запримило је буџетске захтјеве корисника који су значајно превазилазили пројектовани и реалан оквир прихода</w:t>
      </w:r>
      <w:r>
        <w:t xml:space="preserve"> </w:t>
      </w:r>
      <w:r>
        <w:rPr>
          <w:lang/>
        </w:rPr>
        <w:t xml:space="preserve">и примитака који се може очекивати у 2025. години. С обзиром на претходно наведено, приступило се анализи достављених буџетских захтјева, те је након обављених консултација са корисницима буџета израђен Нацрт буџета општине Лопаре. </w:t>
      </w:r>
      <w:proofErr w:type="spellStart"/>
      <w:r>
        <w:t>Нацрт</w:t>
      </w:r>
      <w:proofErr w:type="spellEnd"/>
      <w:r>
        <w:t xml:space="preserve"> </w:t>
      </w:r>
      <w:proofErr w:type="spellStart"/>
      <w:r>
        <w:t>буџета</w:t>
      </w:r>
      <w:proofErr w:type="spellEnd"/>
      <w:r>
        <w:t xml:space="preserve"> </w:t>
      </w:r>
      <w:proofErr w:type="spellStart"/>
      <w:r>
        <w:t>је</w:t>
      </w:r>
      <w:proofErr w:type="spellEnd"/>
      <w:r>
        <w:t xml:space="preserve"> у </w:t>
      </w:r>
      <w:proofErr w:type="spellStart"/>
      <w:r>
        <w:t>складу</w:t>
      </w:r>
      <w:proofErr w:type="spellEnd"/>
      <w:r>
        <w:t xml:space="preserve"> </w:t>
      </w:r>
      <w:proofErr w:type="spellStart"/>
      <w:r>
        <w:t>са</w:t>
      </w:r>
      <w:proofErr w:type="spellEnd"/>
      <w:r>
        <w:t xml:space="preserve"> </w:t>
      </w:r>
      <w:proofErr w:type="spellStart"/>
      <w:r>
        <w:t>законским</w:t>
      </w:r>
      <w:proofErr w:type="spellEnd"/>
      <w:r>
        <w:t xml:space="preserve"> </w:t>
      </w:r>
      <w:proofErr w:type="spellStart"/>
      <w:r>
        <w:t>прописима</w:t>
      </w:r>
      <w:proofErr w:type="spellEnd"/>
      <w:r>
        <w:t xml:space="preserve"> и </w:t>
      </w:r>
      <w:proofErr w:type="spellStart"/>
      <w:r>
        <w:t>утврђеним</w:t>
      </w:r>
      <w:proofErr w:type="spellEnd"/>
      <w:r>
        <w:t xml:space="preserve"> </w:t>
      </w:r>
      <w:proofErr w:type="spellStart"/>
      <w:r>
        <w:t>роковима</w:t>
      </w:r>
      <w:proofErr w:type="spellEnd"/>
      <w:r>
        <w:t xml:space="preserve"> </w:t>
      </w:r>
      <w:proofErr w:type="spellStart"/>
      <w:r>
        <w:t>достављен</w:t>
      </w:r>
      <w:proofErr w:type="spellEnd"/>
      <w:r>
        <w:t xml:space="preserve"> </w:t>
      </w:r>
      <w:proofErr w:type="spellStart"/>
      <w:r>
        <w:t>Начелнику</w:t>
      </w:r>
      <w:proofErr w:type="spellEnd"/>
      <w:r>
        <w:t xml:space="preserve"> </w:t>
      </w:r>
      <w:proofErr w:type="spellStart"/>
      <w:r>
        <w:t>општине</w:t>
      </w:r>
      <w:proofErr w:type="spellEnd"/>
      <w:r>
        <w:t xml:space="preserve">, </w:t>
      </w:r>
      <w:proofErr w:type="spellStart"/>
      <w:r>
        <w:t>након</w:t>
      </w:r>
      <w:proofErr w:type="spellEnd"/>
      <w:r>
        <w:t xml:space="preserve"> </w:t>
      </w:r>
      <w:proofErr w:type="spellStart"/>
      <w:r>
        <w:t>чега</w:t>
      </w:r>
      <w:proofErr w:type="spellEnd"/>
      <w:r>
        <w:t xml:space="preserve"> </w:t>
      </w:r>
      <w:proofErr w:type="spellStart"/>
      <w:r>
        <w:t>је</w:t>
      </w:r>
      <w:proofErr w:type="spellEnd"/>
      <w:r>
        <w:t xml:space="preserve"> </w:t>
      </w:r>
      <w:proofErr w:type="spellStart"/>
      <w:r>
        <w:t>исти</w:t>
      </w:r>
      <w:proofErr w:type="spellEnd"/>
      <w:r>
        <w:t xml:space="preserve"> </w:t>
      </w:r>
      <w:proofErr w:type="spellStart"/>
      <w:r>
        <w:t>уз</w:t>
      </w:r>
      <w:proofErr w:type="spellEnd"/>
      <w:r>
        <w:t xml:space="preserve"> </w:t>
      </w:r>
      <w:proofErr w:type="spellStart"/>
      <w:r>
        <w:t>одређене</w:t>
      </w:r>
      <w:proofErr w:type="spellEnd"/>
      <w:r>
        <w:t xml:space="preserve"> </w:t>
      </w:r>
      <w:proofErr w:type="spellStart"/>
      <w:r>
        <w:t>корекције</w:t>
      </w:r>
      <w:proofErr w:type="spellEnd"/>
      <w:r>
        <w:t xml:space="preserve"> </w:t>
      </w:r>
      <w:proofErr w:type="spellStart"/>
      <w:r>
        <w:t>прихваћен</w:t>
      </w:r>
      <w:proofErr w:type="spellEnd"/>
      <w:r>
        <w:t>.</w:t>
      </w:r>
    </w:p>
    <w:p w14:paraId="71E4D5CA" w14:textId="77777777" w:rsidR="00264A2D" w:rsidRDefault="00000000">
      <w:pPr>
        <w:pStyle w:val="Standard"/>
        <w:jc w:val="both"/>
      </w:pPr>
      <w:r>
        <w:tab/>
      </w:r>
      <w:proofErr w:type="spellStart"/>
      <w:r>
        <w:t>На</w:t>
      </w:r>
      <w:proofErr w:type="spellEnd"/>
      <w:r>
        <w:t xml:space="preserve"> </w:t>
      </w:r>
      <w:proofErr w:type="spellStart"/>
      <w:r>
        <w:t>основу</w:t>
      </w:r>
      <w:proofErr w:type="spellEnd"/>
      <w:r>
        <w:t xml:space="preserve"> </w:t>
      </w:r>
      <w:proofErr w:type="spellStart"/>
      <w:r>
        <w:t>мишљења</w:t>
      </w:r>
      <w:proofErr w:type="spellEnd"/>
      <w:r>
        <w:t xml:space="preserve"> </w:t>
      </w:r>
      <w:proofErr w:type="spellStart"/>
      <w:r>
        <w:t>на</w:t>
      </w:r>
      <w:proofErr w:type="spellEnd"/>
      <w:r>
        <w:t xml:space="preserve"> </w:t>
      </w:r>
      <w:proofErr w:type="spellStart"/>
      <w:r>
        <w:t>Нацрт</w:t>
      </w:r>
      <w:proofErr w:type="spellEnd"/>
      <w:r>
        <w:rPr>
          <w:lang/>
        </w:rPr>
        <w:t xml:space="preserve"> буџета за 2025. годину </w:t>
      </w:r>
      <w:r>
        <w:t xml:space="preserve">, </w:t>
      </w:r>
      <w:proofErr w:type="spellStart"/>
      <w:r>
        <w:t>који</w:t>
      </w:r>
      <w:proofErr w:type="spellEnd"/>
      <w:r>
        <w:t xml:space="preserve"> </w:t>
      </w:r>
      <w:proofErr w:type="spellStart"/>
      <w:r>
        <w:t>је</w:t>
      </w:r>
      <w:proofErr w:type="spellEnd"/>
      <w:r>
        <w:t xml:space="preserve"> </w:t>
      </w:r>
      <w:proofErr w:type="spellStart"/>
      <w:r>
        <w:t>актом</w:t>
      </w:r>
      <w:proofErr w:type="spellEnd"/>
      <w:r>
        <w:t xml:space="preserve"> </w:t>
      </w:r>
      <w:proofErr w:type="spellStart"/>
      <w:r>
        <w:t>број</w:t>
      </w:r>
      <w:proofErr w:type="spellEnd"/>
      <w:r>
        <w:t xml:space="preserve"> 06.04/400-1047-1/2</w:t>
      </w:r>
      <w:r>
        <w:rPr>
          <w:lang/>
        </w:rPr>
        <w:t>4</w:t>
      </w:r>
      <w:r>
        <w:t xml:space="preserve"> </w:t>
      </w:r>
      <w:proofErr w:type="spellStart"/>
      <w:r>
        <w:t>од</w:t>
      </w:r>
      <w:proofErr w:type="spellEnd"/>
      <w:r>
        <w:t xml:space="preserve"> </w:t>
      </w:r>
      <w:r>
        <w:rPr>
          <w:lang/>
        </w:rPr>
        <w:t>03</w:t>
      </w:r>
      <w:r>
        <w:t>.12.202</w:t>
      </w:r>
      <w:r>
        <w:rPr>
          <w:lang/>
        </w:rPr>
        <w:t>4</w:t>
      </w:r>
      <w:r>
        <w:t xml:space="preserve">. </w:t>
      </w:r>
      <w:proofErr w:type="spellStart"/>
      <w:r>
        <w:t>године</w:t>
      </w:r>
      <w:proofErr w:type="spellEnd"/>
      <w:r>
        <w:t xml:space="preserve"> </w:t>
      </w:r>
      <w:proofErr w:type="spellStart"/>
      <w:r>
        <w:t>дало</w:t>
      </w:r>
      <w:proofErr w:type="spellEnd"/>
      <w:r>
        <w:t xml:space="preserve"> </w:t>
      </w:r>
      <w:proofErr w:type="spellStart"/>
      <w:r>
        <w:t>Министарство</w:t>
      </w:r>
      <w:proofErr w:type="spellEnd"/>
      <w:r>
        <w:t xml:space="preserve"> </w:t>
      </w:r>
      <w:proofErr w:type="spellStart"/>
      <w:r>
        <w:t>финансија</w:t>
      </w:r>
      <w:proofErr w:type="spellEnd"/>
      <w:r>
        <w:t xml:space="preserve"> </w:t>
      </w:r>
      <w:proofErr w:type="spellStart"/>
      <w:r>
        <w:t>приступило</w:t>
      </w:r>
      <w:proofErr w:type="spellEnd"/>
      <w:r>
        <w:t xml:space="preserve"> </w:t>
      </w:r>
      <w:proofErr w:type="spellStart"/>
      <w:r>
        <w:t>се</w:t>
      </w:r>
      <w:proofErr w:type="spellEnd"/>
      <w:r>
        <w:t xml:space="preserve"> </w:t>
      </w:r>
      <w:proofErr w:type="spellStart"/>
      <w:r>
        <w:t>изради</w:t>
      </w:r>
      <w:proofErr w:type="spellEnd"/>
      <w:r>
        <w:t xml:space="preserve"> </w:t>
      </w:r>
      <w:proofErr w:type="spellStart"/>
      <w:r>
        <w:t>Приједлога</w:t>
      </w:r>
      <w:proofErr w:type="spellEnd"/>
      <w:r>
        <w:t xml:space="preserve"> </w:t>
      </w:r>
      <w:r>
        <w:rPr>
          <w:lang/>
        </w:rPr>
        <w:t>буџета</w:t>
      </w:r>
      <w:r>
        <w:t xml:space="preserve"> </w:t>
      </w:r>
      <w:proofErr w:type="spellStart"/>
      <w:r>
        <w:t>за</w:t>
      </w:r>
      <w:proofErr w:type="spellEnd"/>
      <w:r>
        <w:t xml:space="preserve"> 2025. </w:t>
      </w:r>
      <w:proofErr w:type="spellStart"/>
      <w:proofErr w:type="gramStart"/>
      <w:r>
        <w:t>годину</w:t>
      </w:r>
      <w:proofErr w:type="spellEnd"/>
      <w:r>
        <w:t>.</w:t>
      </w:r>
      <w:r>
        <w:rPr>
          <w:lang/>
        </w:rPr>
        <w:t>-</w:t>
      </w:r>
      <w:proofErr w:type="gramEnd"/>
      <w:r>
        <w:tab/>
      </w:r>
    </w:p>
    <w:p w14:paraId="72EA8EC1" w14:textId="77777777" w:rsidR="00264A2D" w:rsidRDefault="00000000">
      <w:pPr>
        <w:pStyle w:val="Standard"/>
        <w:jc w:val="both"/>
      </w:pPr>
      <w:r>
        <w:tab/>
      </w:r>
      <w:r>
        <w:rPr>
          <w:lang/>
        </w:rPr>
        <w:t>У ДОБ-у за период 2025.-2027. године пројекције прихода од директних пореза и непореских прихода, урађене су на основу пројектованих макроекономских показатеља за Републику Српску и постојеће пореске политике у области директног опорезивања као и прописи који дефинишу непореске приходе. За сваку појединачну врсту прихода анализирани су трендови кретања наплате у предходном периоду.  Као посљедица геополитичких ризика везаних за ратове у Украјни и на Блиском истоку,рестриктивне монетарне политике ЕЦБ, те слабљења глобалне тражње,економска активност у зони ЕУ забиљежила је скромне стопе раста од 0,4% уз пад индустријске производње. Република Српска  у околностима високих цијена хране и енергената привредна активност је остварила скроман реалан раст од 1,6%, пад домаћег извоза услед пада иностране тражње.</w:t>
      </w:r>
    </w:p>
    <w:p w14:paraId="2B73835E" w14:textId="77777777" w:rsidR="00264A2D" w:rsidRDefault="00000000">
      <w:pPr>
        <w:pStyle w:val="Standard"/>
        <w:jc w:val="both"/>
        <w:rPr>
          <w:lang/>
        </w:rPr>
      </w:pPr>
      <w:r>
        <w:rPr>
          <w:lang/>
        </w:rPr>
        <w:tab/>
        <w:t>Реформом здравственог система планирано је да сви домови здравља од 2025.године имају трезорски систем пословања.</w:t>
      </w:r>
    </w:p>
    <w:p w14:paraId="09836D5E" w14:textId="77777777" w:rsidR="00264A2D" w:rsidRDefault="00000000">
      <w:pPr>
        <w:pStyle w:val="Standard"/>
        <w:jc w:val="both"/>
      </w:pPr>
      <w:r>
        <w:tab/>
      </w:r>
    </w:p>
    <w:p w14:paraId="120755D1" w14:textId="77777777" w:rsidR="00264A2D" w:rsidRDefault="00000000">
      <w:pPr>
        <w:pStyle w:val="Standard"/>
        <w:jc w:val="both"/>
      </w:pPr>
      <w:r>
        <w:tab/>
      </w:r>
    </w:p>
    <w:p w14:paraId="3E73DBE9" w14:textId="77777777" w:rsidR="00264A2D" w:rsidRDefault="00000000">
      <w:pPr>
        <w:pStyle w:val="Standard"/>
        <w:jc w:val="center"/>
      </w:pPr>
      <w:r>
        <w:tab/>
      </w:r>
      <w:r>
        <w:rPr>
          <w:rStyle w:val="WW-DefaultParagraphFont1"/>
          <w:b/>
          <w:bCs/>
          <w:i/>
          <w:iCs/>
          <w:lang/>
        </w:rPr>
        <w:t>ПЛАН ПРИХОДА</w:t>
      </w:r>
    </w:p>
    <w:p w14:paraId="7DC86131" w14:textId="77777777" w:rsidR="00264A2D" w:rsidRDefault="00000000">
      <w:pPr>
        <w:pStyle w:val="Standard"/>
        <w:jc w:val="center"/>
        <w:rPr>
          <w:i/>
          <w:iCs/>
          <w:lang/>
        </w:rPr>
      </w:pPr>
      <w:r>
        <w:rPr>
          <w:i/>
          <w:iCs/>
          <w:lang/>
        </w:rPr>
        <w:t xml:space="preserve"> </w:t>
      </w:r>
    </w:p>
    <w:p w14:paraId="0B45960E" w14:textId="77777777" w:rsidR="00264A2D" w:rsidRDefault="00264A2D">
      <w:pPr>
        <w:pStyle w:val="Standard"/>
        <w:jc w:val="both"/>
        <w:rPr>
          <w:b/>
          <w:bCs/>
        </w:rPr>
      </w:pPr>
    </w:p>
    <w:p w14:paraId="079A574E" w14:textId="77777777" w:rsidR="00264A2D" w:rsidRDefault="00000000">
      <w:pPr>
        <w:pStyle w:val="Standard"/>
        <w:jc w:val="both"/>
      </w:pPr>
      <w:r>
        <w:tab/>
      </w:r>
      <w:r>
        <w:rPr>
          <w:lang/>
        </w:rPr>
        <w:t xml:space="preserve">Планирање прихода од директних пореза и непореских прихода уређене су на основу пројектованих макроекономских показатеља и постојеће пореске политике у области директног опорезивања,као и прописа који дефинишу непореске приходе. </w:t>
      </w:r>
      <w:proofErr w:type="spellStart"/>
      <w:r>
        <w:t>Приходи</w:t>
      </w:r>
      <w:proofErr w:type="spellEnd"/>
      <w:r>
        <w:t xml:space="preserve"> у </w:t>
      </w:r>
      <w:r>
        <w:rPr>
          <w:lang/>
        </w:rPr>
        <w:t>2025.</w:t>
      </w:r>
      <w:r>
        <w:t xml:space="preserve"> </w:t>
      </w:r>
      <w:proofErr w:type="spellStart"/>
      <w:r>
        <w:t>години</w:t>
      </w:r>
      <w:proofErr w:type="spellEnd"/>
      <w:r>
        <w:t xml:space="preserve"> </w:t>
      </w:r>
      <w:proofErr w:type="spellStart"/>
      <w:r>
        <w:t>су</w:t>
      </w:r>
      <w:proofErr w:type="spellEnd"/>
      <w:r>
        <w:t xml:space="preserve"> </w:t>
      </w:r>
      <w:proofErr w:type="spellStart"/>
      <w:r>
        <w:t>планирани</w:t>
      </w:r>
      <w:proofErr w:type="spellEnd"/>
      <w:r>
        <w:t xml:space="preserve"> </w:t>
      </w:r>
      <w:proofErr w:type="spellStart"/>
      <w:r>
        <w:t>на</w:t>
      </w:r>
      <w:proofErr w:type="spellEnd"/>
      <w:r>
        <w:t xml:space="preserve"> </w:t>
      </w:r>
      <w:proofErr w:type="spellStart"/>
      <w:r>
        <w:t>основу</w:t>
      </w:r>
      <w:proofErr w:type="spellEnd"/>
      <w:r>
        <w:t xml:space="preserve"> </w:t>
      </w:r>
      <w:r>
        <w:rPr>
          <w:lang/>
        </w:rPr>
        <w:t>анализираних трендова наплате у претходном периоду</w:t>
      </w:r>
      <w:r>
        <w:t xml:space="preserve"> </w:t>
      </w:r>
      <w:proofErr w:type="spellStart"/>
      <w:r>
        <w:t>важећих</w:t>
      </w:r>
      <w:proofErr w:type="spellEnd"/>
      <w:r>
        <w:t xml:space="preserve"> и </w:t>
      </w:r>
      <w:proofErr w:type="spellStart"/>
      <w:r>
        <w:t>реално</w:t>
      </w:r>
      <w:proofErr w:type="spellEnd"/>
      <w:r>
        <w:t xml:space="preserve"> </w:t>
      </w:r>
      <w:proofErr w:type="spellStart"/>
      <w:proofErr w:type="gramStart"/>
      <w:r>
        <w:t>очекиваних</w:t>
      </w:r>
      <w:proofErr w:type="spellEnd"/>
      <w:r>
        <w:t xml:space="preserve">  </w:t>
      </w:r>
      <w:proofErr w:type="spellStart"/>
      <w:r>
        <w:t>могућих</w:t>
      </w:r>
      <w:proofErr w:type="spellEnd"/>
      <w:proofErr w:type="gramEnd"/>
      <w:r>
        <w:t xml:space="preserve"> </w:t>
      </w:r>
      <w:proofErr w:type="spellStart"/>
      <w:r>
        <w:t>прихода</w:t>
      </w:r>
      <w:proofErr w:type="spellEnd"/>
      <w:r>
        <w:t xml:space="preserve">, </w:t>
      </w:r>
      <w:r>
        <w:rPr>
          <w:lang/>
        </w:rPr>
        <w:t>појединачно за сваку врсту с тим да се на тај начин узимају у обзир правне основе, сезонски утицај и специфичност сваког појединачног извора прихода.</w:t>
      </w:r>
      <w:r>
        <w:t xml:space="preserve"> </w:t>
      </w:r>
      <w:proofErr w:type="spellStart"/>
      <w:r>
        <w:t>Планирани</w:t>
      </w:r>
      <w:proofErr w:type="spellEnd"/>
      <w:r>
        <w:t xml:space="preserve"> </w:t>
      </w:r>
      <w:proofErr w:type="spellStart"/>
      <w:r>
        <w:t>приходи</w:t>
      </w:r>
      <w:proofErr w:type="spellEnd"/>
      <w:r>
        <w:t xml:space="preserve"> </w:t>
      </w:r>
      <w:proofErr w:type="spellStart"/>
      <w:r>
        <w:t>износе</w:t>
      </w:r>
      <w:proofErr w:type="spellEnd"/>
      <w:r>
        <w:t xml:space="preserve"> 11.720.000,00 КМ и </w:t>
      </w:r>
      <w:r>
        <w:rPr>
          <w:lang/>
        </w:rPr>
        <w:t>већи су проценту</w:t>
      </w:r>
      <w:r>
        <w:t xml:space="preserve"> </w:t>
      </w:r>
      <w:r>
        <w:rPr>
          <w:lang/>
        </w:rPr>
        <w:t>од 4</w:t>
      </w:r>
      <w:r>
        <w:t>3</w:t>
      </w:r>
      <w:r>
        <w:rPr>
          <w:lang/>
        </w:rPr>
        <w:t xml:space="preserve">% </w:t>
      </w:r>
      <w:r>
        <w:t xml:space="preserve">у </w:t>
      </w:r>
      <w:proofErr w:type="spellStart"/>
      <w:r>
        <w:t>односу</w:t>
      </w:r>
      <w:proofErr w:type="spellEnd"/>
      <w:r>
        <w:t xml:space="preserve"> </w:t>
      </w:r>
      <w:proofErr w:type="spellStart"/>
      <w:r>
        <w:t>на</w:t>
      </w:r>
      <w:proofErr w:type="spellEnd"/>
      <w:r>
        <w:t xml:space="preserve"> </w:t>
      </w:r>
      <w:proofErr w:type="spellStart"/>
      <w:r>
        <w:t>план</w:t>
      </w:r>
      <w:proofErr w:type="spellEnd"/>
      <w:r>
        <w:t xml:space="preserve"> </w:t>
      </w:r>
      <w:r>
        <w:rPr>
          <w:lang/>
        </w:rPr>
        <w:t>буџета за</w:t>
      </w:r>
      <w:r>
        <w:t xml:space="preserve"> 202</w:t>
      </w:r>
      <w:r>
        <w:rPr>
          <w:lang/>
        </w:rPr>
        <w:t>4</w:t>
      </w:r>
      <w:r>
        <w:t xml:space="preserve">. </w:t>
      </w:r>
      <w:r>
        <w:rPr>
          <w:lang/>
        </w:rPr>
        <w:t>г</w:t>
      </w:r>
      <w:proofErr w:type="spellStart"/>
      <w:r>
        <w:t>од</w:t>
      </w:r>
      <w:proofErr w:type="spellEnd"/>
      <w:r>
        <w:rPr>
          <w:lang/>
        </w:rPr>
        <w:t>ину.</w:t>
      </w:r>
      <w:r>
        <w:t xml:space="preserve"> </w:t>
      </w:r>
      <w:r>
        <w:rPr>
          <w:lang/>
        </w:rPr>
        <w:t>Буџет за 2025. годину је значајно већи из разога што је Дом здравља “Др Роса Хаџивуковић” Лопаре укључен у буџет општине преласком на трезорски систем пословања.</w:t>
      </w:r>
    </w:p>
    <w:p w14:paraId="4713F200" w14:textId="77777777" w:rsidR="00264A2D" w:rsidRDefault="00000000">
      <w:pPr>
        <w:pStyle w:val="Standard"/>
        <w:jc w:val="both"/>
      </w:pPr>
      <w:r>
        <w:lastRenderedPageBreak/>
        <w:tab/>
      </w:r>
    </w:p>
    <w:p w14:paraId="6337B959" w14:textId="77777777" w:rsidR="00264A2D" w:rsidRDefault="00000000">
      <w:pPr>
        <w:pStyle w:val="Standard"/>
        <w:jc w:val="both"/>
      </w:pPr>
      <w:r>
        <w:tab/>
      </w:r>
      <w:r>
        <w:rPr>
          <w:lang/>
        </w:rPr>
        <w:t>П</w:t>
      </w:r>
      <w:proofErr w:type="spellStart"/>
      <w:r>
        <w:t>риходи</w:t>
      </w:r>
      <w:proofErr w:type="spellEnd"/>
      <w:r>
        <w:rPr>
          <w:b/>
          <w:bCs/>
        </w:rPr>
        <w:t xml:space="preserve"> </w:t>
      </w:r>
      <w:r>
        <w:rPr>
          <w:lang/>
        </w:rPr>
        <w:t>планирају се појединачно за сваку врсту прихода и на тај начин  узимају у обзир правне основе,сезонски утицај и специфичности сваког појединачног извора прихода.</w:t>
      </w:r>
    </w:p>
    <w:p w14:paraId="6BCE72E1" w14:textId="77777777" w:rsidR="00264A2D" w:rsidRDefault="00000000">
      <w:pPr>
        <w:pStyle w:val="Standard"/>
        <w:jc w:val="both"/>
      </w:pPr>
      <w:r>
        <w:tab/>
      </w:r>
    </w:p>
    <w:p w14:paraId="6A1A22FD" w14:textId="77777777" w:rsidR="00264A2D" w:rsidRDefault="00000000">
      <w:pPr>
        <w:pStyle w:val="Standard"/>
        <w:jc w:val="both"/>
      </w:pPr>
      <w:r>
        <w:rPr>
          <w:b/>
          <w:bCs/>
          <w:lang/>
        </w:rPr>
        <w:tab/>
        <w:t>Порески приходи</w:t>
      </w:r>
      <w:r>
        <w:rPr>
          <w:lang/>
        </w:rPr>
        <w:t xml:space="preserve"> </w:t>
      </w:r>
      <w:proofErr w:type="spellStart"/>
      <w:r>
        <w:t>планирају</w:t>
      </w:r>
      <w:proofErr w:type="spellEnd"/>
      <w:r>
        <w:t xml:space="preserve"> </w:t>
      </w:r>
      <w:proofErr w:type="spellStart"/>
      <w:r>
        <w:t>се</w:t>
      </w:r>
      <w:proofErr w:type="spellEnd"/>
      <w:r>
        <w:t xml:space="preserve"> у </w:t>
      </w:r>
      <w:proofErr w:type="spellStart"/>
      <w:r>
        <w:t>износу</w:t>
      </w:r>
      <w:proofErr w:type="spellEnd"/>
      <w:r>
        <w:t xml:space="preserve"> </w:t>
      </w:r>
      <w:proofErr w:type="spellStart"/>
      <w:r>
        <w:t>од</w:t>
      </w:r>
      <w:proofErr w:type="spellEnd"/>
      <w:r>
        <w:t xml:space="preserve"> 7.717.500,00 КМ </w:t>
      </w:r>
      <w:r>
        <w:rPr>
          <w:lang/>
        </w:rPr>
        <w:t xml:space="preserve">и већи су за 16% </w:t>
      </w:r>
      <w:r>
        <w:t xml:space="preserve">у </w:t>
      </w:r>
      <w:proofErr w:type="spellStart"/>
      <w:r>
        <w:t>односу</w:t>
      </w:r>
      <w:proofErr w:type="spellEnd"/>
      <w:r>
        <w:t xml:space="preserve"> </w:t>
      </w:r>
      <w:proofErr w:type="spellStart"/>
      <w:r>
        <w:t>на</w:t>
      </w:r>
      <w:proofErr w:type="spellEnd"/>
      <w:r>
        <w:t xml:space="preserve"> </w:t>
      </w:r>
      <w:proofErr w:type="spellStart"/>
      <w:r>
        <w:t>план</w:t>
      </w:r>
      <w:proofErr w:type="spellEnd"/>
      <w:r>
        <w:t xml:space="preserve"> </w:t>
      </w:r>
      <w:proofErr w:type="spellStart"/>
      <w:r>
        <w:t>за</w:t>
      </w:r>
      <w:proofErr w:type="spellEnd"/>
      <w:r>
        <w:t xml:space="preserve"> 202</w:t>
      </w:r>
      <w:r>
        <w:rPr>
          <w:lang/>
        </w:rPr>
        <w:t>4</w:t>
      </w:r>
      <w:r>
        <w:t xml:space="preserve">. </w:t>
      </w:r>
      <w:proofErr w:type="spellStart"/>
      <w:r>
        <w:t>годину</w:t>
      </w:r>
      <w:proofErr w:type="spellEnd"/>
      <w:r>
        <w:t>.</w:t>
      </w:r>
    </w:p>
    <w:p w14:paraId="07BD2A7E" w14:textId="77777777" w:rsidR="00264A2D" w:rsidRDefault="00000000">
      <w:pPr>
        <w:pStyle w:val="Standard"/>
        <w:jc w:val="both"/>
        <w:rPr>
          <w:lang/>
        </w:rPr>
      </w:pPr>
      <w:r>
        <w:rPr>
          <w:lang/>
        </w:rPr>
        <w:tab/>
        <w:t>Око половине прихода буџета чини приход од индиректног пореза. У складу са Законом о буџетском систему Републике Српске, из прихода од индиректних пореза који припадају Републици Српској, буџетима општина и градова припада 24% средстава преосталих након сервисирања спољног дуга Републике Српске. Приход од индиректног пореза у 2025. години се планира у износу од 6.859.000,00 КМ и већи је за 18% у односу на 2024. годину.</w:t>
      </w:r>
    </w:p>
    <w:p w14:paraId="7F13CA6F" w14:textId="77777777" w:rsidR="00264A2D" w:rsidRDefault="00000000">
      <w:pPr>
        <w:pStyle w:val="Standard"/>
        <w:jc w:val="both"/>
        <w:rPr>
          <w:lang/>
        </w:rPr>
      </w:pPr>
      <w:r>
        <w:rPr>
          <w:lang/>
        </w:rPr>
        <w:tab/>
        <w:t>У оквиру прихода од директних пореза код општина и градова најважнији су приходи од пореза на доходак и приход од пореза на имовину. На основу Закона о буџетском систему Републике Српске, буџетима јединица локалне самоуправе припада 25% прихода од пореза на лична примања и пореза на приходе од самосталних дјелатности.</w:t>
      </w:r>
    </w:p>
    <w:p w14:paraId="3549FA0A" w14:textId="77777777" w:rsidR="00264A2D" w:rsidRDefault="00000000">
      <w:pPr>
        <w:pStyle w:val="Standard"/>
        <w:jc w:val="both"/>
      </w:pPr>
      <w:r>
        <w:tab/>
        <w:t xml:space="preserve">У </w:t>
      </w:r>
      <w:r>
        <w:rPr>
          <w:lang/>
        </w:rPr>
        <w:t>групи</w:t>
      </w:r>
      <w:r>
        <w:t xml:space="preserve"> </w:t>
      </w:r>
      <w:proofErr w:type="spellStart"/>
      <w:r>
        <w:t>конта</w:t>
      </w:r>
      <w:proofErr w:type="spellEnd"/>
      <w:r>
        <w:t xml:space="preserve"> 713</w:t>
      </w:r>
      <w:r>
        <w:rPr>
          <w:lang/>
        </w:rPr>
        <w:t>1</w:t>
      </w:r>
      <w:r>
        <w:t xml:space="preserve"> – </w:t>
      </w:r>
      <w:proofErr w:type="spellStart"/>
      <w:r>
        <w:t>Порез</w:t>
      </w:r>
      <w:proofErr w:type="spellEnd"/>
      <w:r>
        <w:t xml:space="preserve"> </w:t>
      </w:r>
      <w:proofErr w:type="spellStart"/>
      <w:r>
        <w:t>на</w:t>
      </w:r>
      <w:proofErr w:type="spellEnd"/>
      <w:r>
        <w:t xml:space="preserve"> </w:t>
      </w:r>
      <w:r>
        <w:rPr>
          <w:lang/>
        </w:rPr>
        <w:t>лична примања и приходе од самосталних дјелатности</w:t>
      </w:r>
      <w:r>
        <w:t xml:space="preserve">, </w:t>
      </w:r>
      <w:proofErr w:type="spellStart"/>
      <w:r>
        <w:t>планира</w:t>
      </w:r>
      <w:proofErr w:type="spellEnd"/>
      <w:r>
        <w:t xml:space="preserve"> </w:t>
      </w:r>
      <w:proofErr w:type="spellStart"/>
      <w:r>
        <w:t>се</w:t>
      </w:r>
      <w:proofErr w:type="spellEnd"/>
      <w:r>
        <w:t xml:space="preserve"> у </w:t>
      </w:r>
      <w:r>
        <w:rPr>
          <w:lang/>
        </w:rPr>
        <w:t xml:space="preserve">већем износу у односу на план за 2024. годину за 3%.  </w:t>
      </w:r>
      <w:r>
        <w:t xml:space="preserve"> </w:t>
      </w:r>
    </w:p>
    <w:p w14:paraId="720A12E5" w14:textId="77777777" w:rsidR="00264A2D" w:rsidRDefault="00000000">
      <w:pPr>
        <w:pStyle w:val="Standard"/>
        <w:jc w:val="both"/>
      </w:pPr>
      <w:r>
        <w:tab/>
      </w:r>
      <w:r>
        <w:rPr>
          <w:lang/>
        </w:rPr>
        <w:t>Опорезивање непокретности у Републици Српској прописано је Законом  о порезу  непокретности  који је у примјени од 01.01.2016. године. На основу Закона о  буџетском систему  Републике Српске, приход од пореза  на имовину  у потпуности припада буџетима јединица локалне самоуправе.</w:t>
      </w:r>
      <w:r>
        <w:t xml:space="preserve">                                                                                                                                                                                              </w:t>
      </w:r>
    </w:p>
    <w:p w14:paraId="0783BD0D" w14:textId="77777777" w:rsidR="00264A2D" w:rsidRDefault="00000000">
      <w:pPr>
        <w:pStyle w:val="Standard"/>
        <w:shd w:val="clear" w:color="auto" w:fill="FFFFFF"/>
        <w:jc w:val="both"/>
      </w:pPr>
      <w:r>
        <w:tab/>
        <w:t xml:space="preserve">У </w:t>
      </w:r>
      <w:r>
        <w:rPr>
          <w:lang/>
        </w:rPr>
        <w:t>групи конта</w:t>
      </w:r>
      <w:r>
        <w:t xml:space="preserve"> 714 – </w:t>
      </w:r>
      <w:proofErr w:type="spellStart"/>
      <w:r>
        <w:t>Порез</w:t>
      </w:r>
      <w:proofErr w:type="spellEnd"/>
      <w:r>
        <w:t xml:space="preserve"> </w:t>
      </w:r>
      <w:proofErr w:type="spellStart"/>
      <w:r>
        <w:t>на</w:t>
      </w:r>
      <w:proofErr w:type="spellEnd"/>
      <w:r>
        <w:t xml:space="preserve"> </w:t>
      </w:r>
      <w:proofErr w:type="spellStart"/>
      <w:r>
        <w:t>имовину</w:t>
      </w:r>
      <w:proofErr w:type="spellEnd"/>
      <w:r>
        <w:t xml:space="preserve">, </w:t>
      </w:r>
      <w:proofErr w:type="spellStart"/>
      <w:r>
        <w:t>планиран</w:t>
      </w:r>
      <w:proofErr w:type="spellEnd"/>
      <w:r>
        <w:t xml:space="preserve"> </w:t>
      </w:r>
      <w:proofErr w:type="spellStart"/>
      <w:r>
        <w:t>је</w:t>
      </w:r>
      <w:proofErr w:type="spellEnd"/>
      <w:r>
        <w:t xml:space="preserve"> у </w:t>
      </w:r>
      <w:proofErr w:type="gramStart"/>
      <w:r>
        <w:rPr>
          <w:lang/>
        </w:rPr>
        <w:t>истом</w:t>
      </w:r>
      <w:r>
        <w:t xml:space="preserve"> </w:t>
      </w:r>
      <w:r>
        <w:rPr>
          <w:lang/>
        </w:rPr>
        <w:t xml:space="preserve"> износу</w:t>
      </w:r>
      <w:proofErr w:type="gramEnd"/>
      <w:r>
        <w:rPr>
          <w:lang/>
        </w:rPr>
        <w:t xml:space="preserve"> у односу на план за 2024. годину</w:t>
      </w:r>
      <w:r>
        <w:t xml:space="preserve">. </w:t>
      </w:r>
      <w:proofErr w:type="spellStart"/>
      <w:r>
        <w:rPr>
          <w:color w:val="000000"/>
        </w:rPr>
        <w:t>Према</w:t>
      </w:r>
      <w:proofErr w:type="spellEnd"/>
      <w:r>
        <w:rPr>
          <w:color w:val="000000"/>
        </w:rPr>
        <w:t xml:space="preserve"> </w:t>
      </w:r>
      <w:proofErr w:type="spellStart"/>
      <w:r>
        <w:rPr>
          <w:color w:val="000000"/>
        </w:rPr>
        <w:t>подацима</w:t>
      </w:r>
      <w:proofErr w:type="spellEnd"/>
      <w:r>
        <w:rPr>
          <w:color w:val="000000"/>
        </w:rPr>
        <w:t xml:space="preserve"> </w:t>
      </w:r>
      <w:proofErr w:type="spellStart"/>
      <w:r>
        <w:rPr>
          <w:color w:val="000000"/>
        </w:rPr>
        <w:t>Пореске</w:t>
      </w:r>
      <w:proofErr w:type="spellEnd"/>
      <w:r>
        <w:rPr>
          <w:color w:val="000000"/>
        </w:rPr>
        <w:t xml:space="preserve"> </w:t>
      </w:r>
      <w:proofErr w:type="spellStart"/>
      <w:r>
        <w:rPr>
          <w:color w:val="000000"/>
        </w:rPr>
        <w:t>управе</w:t>
      </w:r>
      <w:proofErr w:type="spellEnd"/>
      <w:r>
        <w:rPr>
          <w:color w:val="000000"/>
        </w:rPr>
        <w:t xml:space="preserve"> </w:t>
      </w:r>
      <w:proofErr w:type="spellStart"/>
      <w:r>
        <w:rPr>
          <w:color w:val="000000"/>
        </w:rPr>
        <w:t>Републике</w:t>
      </w:r>
      <w:proofErr w:type="spellEnd"/>
      <w:r>
        <w:rPr>
          <w:color w:val="000000"/>
        </w:rPr>
        <w:t xml:space="preserve"> Српске, </w:t>
      </w:r>
      <w:proofErr w:type="spellStart"/>
      <w:r>
        <w:rPr>
          <w:color w:val="000000"/>
        </w:rPr>
        <w:t>закључно</w:t>
      </w:r>
      <w:proofErr w:type="spellEnd"/>
      <w:r>
        <w:rPr>
          <w:color w:val="000000"/>
        </w:rPr>
        <w:t xml:space="preserve"> </w:t>
      </w:r>
      <w:proofErr w:type="spellStart"/>
      <w:r>
        <w:rPr>
          <w:color w:val="000000"/>
        </w:rPr>
        <w:t>са</w:t>
      </w:r>
      <w:proofErr w:type="spellEnd"/>
      <w:r>
        <w:rPr>
          <w:color w:val="FF3333"/>
        </w:rPr>
        <w:t xml:space="preserve"> </w:t>
      </w:r>
      <w:r>
        <w:rPr>
          <w:color w:val="000000"/>
        </w:rPr>
        <w:t xml:space="preserve">25.11.2024. </w:t>
      </w:r>
      <w:r>
        <w:rPr>
          <w:color w:val="000000"/>
          <w:lang/>
        </w:rPr>
        <w:t>године, потраживање општине Лопаре за</w:t>
      </w:r>
      <w:r>
        <w:rPr>
          <w:color w:val="000000"/>
        </w:rPr>
        <w:t xml:space="preserve"> </w:t>
      </w:r>
      <w:proofErr w:type="spellStart"/>
      <w:r>
        <w:rPr>
          <w:color w:val="000000"/>
        </w:rPr>
        <w:t>порез</w:t>
      </w:r>
      <w:proofErr w:type="spellEnd"/>
      <w:r>
        <w:rPr>
          <w:color w:val="000000"/>
          <w:lang/>
        </w:rPr>
        <w:t>е</w:t>
      </w:r>
      <w:r>
        <w:rPr>
          <w:color w:val="000000"/>
        </w:rPr>
        <w:t xml:space="preserve"> </w:t>
      </w:r>
      <w:proofErr w:type="spellStart"/>
      <w:r>
        <w:rPr>
          <w:color w:val="000000"/>
        </w:rPr>
        <w:t>на</w:t>
      </w:r>
      <w:proofErr w:type="spellEnd"/>
      <w:r>
        <w:rPr>
          <w:color w:val="000000"/>
        </w:rPr>
        <w:t xml:space="preserve"> </w:t>
      </w:r>
      <w:proofErr w:type="spellStart"/>
      <w:r>
        <w:rPr>
          <w:color w:val="000000"/>
        </w:rPr>
        <w:t>непокретности</w:t>
      </w:r>
      <w:proofErr w:type="spellEnd"/>
      <w:r>
        <w:rPr>
          <w:color w:val="000000"/>
        </w:rPr>
        <w:t xml:space="preserve"> </w:t>
      </w:r>
      <w:proofErr w:type="spellStart"/>
      <w:r>
        <w:rPr>
          <w:color w:val="000000"/>
        </w:rPr>
        <w:t>износ</w:t>
      </w:r>
      <w:proofErr w:type="spellEnd"/>
      <w:r>
        <w:rPr>
          <w:color w:val="000000"/>
          <w:lang/>
        </w:rPr>
        <w:t>и</w:t>
      </w:r>
      <w:r>
        <w:rPr>
          <w:color w:val="000000"/>
        </w:rPr>
        <w:t xml:space="preserve"> 144</w:t>
      </w:r>
      <w:r>
        <w:rPr>
          <w:color w:val="000000"/>
          <w:lang/>
        </w:rPr>
        <w:t>.</w:t>
      </w:r>
      <w:r>
        <w:rPr>
          <w:color w:val="000000"/>
        </w:rPr>
        <w:t>413</w:t>
      </w:r>
      <w:r>
        <w:rPr>
          <w:color w:val="000000"/>
          <w:lang/>
        </w:rPr>
        <w:t>,</w:t>
      </w:r>
      <w:r>
        <w:rPr>
          <w:color w:val="000000"/>
        </w:rPr>
        <w:t>22 КМ.</w:t>
      </w:r>
      <w:r>
        <w:t xml:space="preserve">                           </w:t>
      </w:r>
      <w:r>
        <w:rPr>
          <w:b/>
          <w:bCs/>
        </w:rPr>
        <w:t xml:space="preserve">                                            </w:t>
      </w:r>
      <w:r>
        <w:t xml:space="preserve">                                   </w:t>
      </w:r>
    </w:p>
    <w:p w14:paraId="63F857E3" w14:textId="77777777" w:rsidR="00264A2D" w:rsidRDefault="00000000">
      <w:pPr>
        <w:pStyle w:val="Standard"/>
        <w:jc w:val="both"/>
      </w:pPr>
      <w:r>
        <w:tab/>
        <w:t xml:space="preserve">У </w:t>
      </w:r>
      <w:r>
        <w:rPr>
          <w:lang/>
        </w:rPr>
        <w:t>групи</w:t>
      </w:r>
      <w:r>
        <w:t xml:space="preserve"> </w:t>
      </w:r>
      <w:proofErr w:type="spellStart"/>
      <w:r>
        <w:t>конта</w:t>
      </w:r>
      <w:proofErr w:type="spellEnd"/>
      <w:r>
        <w:t xml:space="preserve"> 715 – </w:t>
      </w:r>
      <w:proofErr w:type="spellStart"/>
      <w:r>
        <w:t>Порез</w:t>
      </w:r>
      <w:proofErr w:type="spellEnd"/>
      <w:r>
        <w:t xml:space="preserve"> </w:t>
      </w:r>
      <w:proofErr w:type="spellStart"/>
      <w:r>
        <w:t>на</w:t>
      </w:r>
      <w:proofErr w:type="spellEnd"/>
      <w:r>
        <w:t xml:space="preserve"> </w:t>
      </w:r>
      <w:proofErr w:type="spellStart"/>
      <w:r>
        <w:t>промет</w:t>
      </w:r>
      <w:proofErr w:type="spellEnd"/>
      <w:r>
        <w:t xml:space="preserve"> </w:t>
      </w:r>
      <w:proofErr w:type="spellStart"/>
      <w:r>
        <w:t>производа</w:t>
      </w:r>
      <w:proofErr w:type="spellEnd"/>
      <w:r>
        <w:t xml:space="preserve"> и </w:t>
      </w:r>
      <w:proofErr w:type="spellStart"/>
      <w:r>
        <w:t>услуга</w:t>
      </w:r>
      <w:proofErr w:type="spellEnd"/>
      <w:r>
        <w:t xml:space="preserve">, </w:t>
      </w:r>
      <w:proofErr w:type="spellStart"/>
      <w:r>
        <w:t>планиран</w:t>
      </w:r>
      <w:proofErr w:type="spellEnd"/>
      <w:r>
        <w:t xml:space="preserve"> </w:t>
      </w:r>
      <w:proofErr w:type="spellStart"/>
      <w:r>
        <w:t>је</w:t>
      </w:r>
      <w:proofErr w:type="spellEnd"/>
      <w:r>
        <w:t xml:space="preserve"> </w:t>
      </w:r>
      <w:proofErr w:type="spellStart"/>
      <w:r>
        <w:t>износ</w:t>
      </w:r>
      <w:proofErr w:type="spellEnd"/>
      <w:r>
        <w:t xml:space="preserve"> </w:t>
      </w:r>
      <w:proofErr w:type="spellStart"/>
      <w:r>
        <w:t>од</w:t>
      </w:r>
      <w:proofErr w:type="spellEnd"/>
      <w:r>
        <w:t xml:space="preserve"> </w:t>
      </w:r>
      <w:r>
        <w:rPr>
          <w:lang/>
        </w:rPr>
        <w:t>9.500,00</w:t>
      </w:r>
      <w:r>
        <w:t xml:space="preserve"> КМ.</w:t>
      </w:r>
    </w:p>
    <w:p w14:paraId="49509A32" w14:textId="77777777" w:rsidR="00264A2D" w:rsidRDefault="00000000">
      <w:pPr>
        <w:pStyle w:val="Standard"/>
        <w:jc w:val="both"/>
        <w:rPr>
          <w:lang/>
        </w:rPr>
      </w:pPr>
      <w:r>
        <w:rPr>
          <w:lang/>
        </w:rPr>
        <w:tab/>
      </w:r>
    </w:p>
    <w:p w14:paraId="34385E3C" w14:textId="77777777" w:rsidR="00264A2D" w:rsidRDefault="00264A2D">
      <w:pPr>
        <w:pStyle w:val="Standard"/>
        <w:jc w:val="both"/>
        <w:rPr>
          <w:b/>
          <w:bCs/>
          <w:lang/>
        </w:rPr>
      </w:pPr>
    </w:p>
    <w:p w14:paraId="7183F71D" w14:textId="77777777" w:rsidR="00264A2D" w:rsidRDefault="00000000">
      <w:pPr>
        <w:pStyle w:val="Standard"/>
        <w:jc w:val="both"/>
      </w:pPr>
      <w:r>
        <w:rPr>
          <w:b/>
          <w:bCs/>
          <w:lang/>
        </w:rPr>
        <w:tab/>
        <w:t>Непореске приходе</w:t>
      </w:r>
      <w:r>
        <w:rPr>
          <w:lang/>
        </w:rPr>
        <w:t xml:space="preserve"> који се планирају у буџету општине можемо посматрати кроз четири главне групе ових прихода:</w:t>
      </w:r>
    </w:p>
    <w:p w14:paraId="6EAC1323" w14:textId="77777777" w:rsidR="00264A2D" w:rsidRDefault="00000000">
      <w:pPr>
        <w:pStyle w:val="Standard"/>
        <w:numPr>
          <w:ilvl w:val="0"/>
          <w:numId w:val="1"/>
        </w:numPr>
        <w:jc w:val="both"/>
        <w:rPr>
          <w:lang/>
        </w:rPr>
      </w:pPr>
      <w:r>
        <w:rPr>
          <w:lang/>
        </w:rPr>
        <w:t>приходе од финансијске и нефинансијске имовине и позитивних курсних разлика (721),</w:t>
      </w:r>
    </w:p>
    <w:p w14:paraId="5A670C71" w14:textId="77777777" w:rsidR="00264A2D" w:rsidRDefault="00000000">
      <w:pPr>
        <w:pStyle w:val="Standard"/>
        <w:numPr>
          <w:ilvl w:val="0"/>
          <w:numId w:val="1"/>
        </w:numPr>
        <w:jc w:val="both"/>
        <w:rPr>
          <w:lang/>
        </w:rPr>
      </w:pPr>
      <w:r>
        <w:rPr>
          <w:lang/>
        </w:rPr>
        <w:t>приходе од накнада, такси и приходи од пружања јавних услуга (722),</w:t>
      </w:r>
    </w:p>
    <w:p w14:paraId="3E552617" w14:textId="77777777" w:rsidR="00264A2D" w:rsidRDefault="00000000">
      <w:pPr>
        <w:pStyle w:val="Standard"/>
        <w:numPr>
          <w:ilvl w:val="0"/>
          <w:numId w:val="1"/>
        </w:numPr>
        <w:jc w:val="both"/>
        <w:rPr>
          <w:lang/>
        </w:rPr>
      </w:pPr>
      <w:r>
        <w:rPr>
          <w:lang/>
        </w:rPr>
        <w:t>приходе од новчаних казни (група 723) и</w:t>
      </w:r>
    </w:p>
    <w:p w14:paraId="63A30E6E" w14:textId="77777777" w:rsidR="00264A2D" w:rsidRDefault="00000000">
      <w:pPr>
        <w:pStyle w:val="Standard"/>
        <w:numPr>
          <w:ilvl w:val="0"/>
          <w:numId w:val="1"/>
        </w:numPr>
        <w:jc w:val="both"/>
        <w:rPr>
          <w:lang/>
        </w:rPr>
      </w:pPr>
      <w:r>
        <w:rPr>
          <w:lang/>
        </w:rPr>
        <w:t>остали непорески приходи (група 729).</w:t>
      </w:r>
    </w:p>
    <w:p w14:paraId="016D7625" w14:textId="77777777" w:rsidR="00264A2D" w:rsidRDefault="00264A2D">
      <w:pPr>
        <w:pStyle w:val="Standard"/>
        <w:jc w:val="both"/>
        <w:rPr>
          <w:lang/>
        </w:rPr>
      </w:pPr>
    </w:p>
    <w:p w14:paraId="5F5A174C" w14:textId="77777777" w:rsidR="00264A2D" w:rsidRDefault="00000000">
      <w:pPr>
        <w:pStyle w:val="Standard"/>
        <w:jc w:val="both"/>
      </w:pPr>
      <w:r>
        <w:tab/>
      </w:r>
      <w:proofErr w:type="spellStart"/>
      <w:r>
        <w:t>Непорески</w:t>
      </w:r>
      <w:proofErr w:type="spellEnd"/>
      <w:r>
        <w:t xml:space="preserve"> </w:t>
      </w:r>
      <w:proofErr w:type="spellStart"/>
      <w:r>
        <w:t>приходи</w:t>
      </w:r>
      <w:proofErr w:type="spellEnd"/>
      <w:r>
        <w:t xml:space="preserve"> </w:t>
      </w:r>
      <w:proofErr w:type="spellStart"/>
      <w:r>
        <w:t>су</w:t>
      </w:r>
      <w:proofErr w:type="spellEnd"/>
      <w:r>
        <w:t xml:space="preserve"> </w:t>
      </w:r>
      <w:proofErr w:type="spellStart"/>
      <w:r>
        <w:t>планирани</w:t>
      </w:r>
      <w:proofErr w:type="spellEnd"/>
      <w:r>
        <w:t xml:space="preserve"> у </w:t>
      </w:r>
      <w:proofErr w:type="spellStart"/>
      <w:r>
        <w:t>износу</w:t>
      </w:r>
      <w:proofErr w:type="spellEnd"/>
      <w:r>
        <w:t xml:space="preserve"> </w:t>
      </w:r>
      <w:proofErr w:type="spellStart"/>
      <w:r>
        <w:t>од</w:t>
      </w:r>
      <w:proofErr w:type="spellEnd"/>
      <w:r>
        <w:t xml:space="preserve"> 3.042</w:t>
      </w:r>
      <w:r>
        <w:rPr>
          <w:lang/>
        </w:rPr>
        <w:t>.</w:t>
      </w:r>
      <w:r>
        <w:t>207</w:t>
      </w:r>
      <w:r>
        <w:rPr>
          <w:lang/>
        </w:rPr>
        <w:t>,00</w:t>
      </w:r>
      <w:r>
        <w:t xml:space="preserve"> </w:t>
      </w:r>
      <w:proofErr w:type="gramStart"/>
      <w:r>
        <w:t xml:space="preserve">КМ  </w:t>
      </w:r>
      <w:r>
        <w:rPr>
          <w:lang/>
        </w:rPr>
        <w:t>и</w:t>
      </w:r>
      <w:proofErr w:type="gramEnd"/>
      <w:r>
        <w:rPr>
          <w:lang/>
        </w:rPr>
        <w:t xml:space="preserve"> значајно су већи због уврштавања прихода дома здравља у буџет.</w:t>
      </w:r>
    </w:p>
    <w:p w14:paraId="1E3C9EBF" w14:textId="77777777" w:rsidR="00264A2D" w:rsidRDefault="00000000">
      <w:pPr>
        <w:pStyle w:val="Standard"/>
        <w:jc w:val="both"/>
      </w:pPr>
      <w:r>
        <w:tab/>
        <w:t xml:space="preserve">У </w:t>
      </w:r>
      <w:r>
        <w:rPr>
          <w:lang/>
        </w:rPr>
        <w:t>групи</w:t>
      </w:r>
      <w:r>
        <w:t xml:space="preserve"> </w:t>
      </w:r>
      <w:proofErr w:type="spellStart"/>
      <w:r>
        <w:t>конта</w:t>
      </w:r>
      <w:proofErr w:type="spellEnd"/>
      <w:r>
        <w:t xml:space="preserve"> 721 – </w:t>
      </w:r>
      <w:proofErr w:type="spellStart"/>
      <w:r>
        <w:t>Приходи</w:t>
      </w:r>
      <w:proofErr w:type="spellEnd"/>
      <w:r>
        <w:t xml:space="preserve"> </w:t>
      </w:r>
      <w:proofErr w:type="spellStart"/>
      <w:r>
        <w:t>од</w:t>
      </w:r>
      <w:proofErr w:type="spellEnd"/>
      <w:r>
        <w:t xml:space="preserve"> </w:t>
      </w:r>
      <w:proofErr w:type="spellStart"/>
      <w:r>
        <w:t>финансијске</w:t>
      </w:r>
      <w:proofErr w:type="spellEnd"/>
      <w:r>
        <w:t xml:space="preserve"> и </w:t>
      </w:r>
      <w:proofErr w:type="spellStart"/>
      <w:r>
        <w:t>нефинансијске</w:t>
      </w:r>
      <w:proofErr w:type="spellEnd"/>
      <w:r>
        <w:t xml:space="preserve"> </w:t>
      </w:r>
      <w:proofErr w:type="spellStart"/>
      <w:r>
        <w:t>имовине</w:t>
      </w:r>
      <w:proofErr w:type="spellEnd"/>
      <w:r>
        <w:t xml:space="preserve">, </w:t>
      </w:r>
      <w:proofErr w:type="spellStart"/>
      <w:r>
        <w:t>планирани</w:t>
      </w:r>
      <w:proofErr w:type="spellEnd"/>
      <w:r>
        <w:t xml:space="preserve"> </w:t>
      </w:r>
      <w:proofErr w:type="spellStart"/>
      <w:proofErr w:type="gramStart"/>
      <w:r>
        <w:t>су</w:t>
      </w:r>
      <w:proofErr w:type="spellEnd"/>
      <w:r>
        <w:t xml:space="preserve">  у</w:t>
      </w:r>
      <w:proofErr w:type="gramEnd"/>
      <w:r>
        <w:t xml:space="preserve"> </w:t>
      </w:r>
      <w:proofErr w:type="spellStart"/>
      <w:r>
        <w:t>укупном</w:t>
      </w:r>
      <w:proofErr w:type="spellEnd"/>
      <w:r>
        <w:t xml:space="preserve"> </w:t>
      </w:r>
      <w:proofErr w:type="spellStart"/>
      <w:r>
        <w:t>износу</w:t>
      </w:r>
      <w:proofErr w:type="spellEnd"/>
      <w:r>
        <w:t xml:space="preserve"> </w:t>
      </w:r>
      <w:proofErr w:type="spellStart"/>
      <w:r>
        <w:t>од</w:t>
      </w:r>
      <w:proofErr w:type="spellEnd"/>
      <w:r>
        <w:t xml:space="preserve"> </w:t>
      </w:r>
      <w:r>
        <w:rPr>
          <w:lang/>
        </w:rPr>
        <w:t>100.980,00</w:t>
      </w:r>
      <w:r>
        <w:t xml:space="preserve"> КМ </w:t>
      </w:r>
      <w:r>
        <w:rPr>
          <w:lang/>
        </w:rPr>
        <w:t>и већи су у односу на</w:t>
      </w:r>
      <w:r>
        <w:t xml:space="preserve"> </w:t>
      </w:r>
      <w:proofErr w:type="spellStart"/>
      <w:r>
        <w:t>план</w:t>
      </w:r>
      <w:proofErr w:type="spellEnd"/>
      <w:r>
        <w:t xml:space="preserve"> 20</w:t>
      </w:r>
      <w:r>
        <w:rPr>
          <w:lang/>
        </w:rPr>
        <w:t>24</w:t>
      </w:r>
      <w:r>
        <w:t xml:space="preserve">. </w:t>
      </w:r>
      <w:proofErr w:type="spellStart"/>
      <w:r>
        <w:t>године</w:t>
      </w:r>
      <w:proofErr w:type="spellEnd"/>
      <w:r>
        <w:t xml:space="preserve">. </w:t>
      </w:r>
      <w:r>
        <w:rPr>
          <w:lang/>
        </w:rPr>
        <w:t>Приход од давања у закуп објеката општине у плану за 20</w:t>
      </w:r>
      <w:r>
        <w:t>2</w:t>
      </w:r>
      <w:r>
        <w:rPr>
          <w:lang/>
        </w:rPr>
        <w:t xml:space="preserve">5. годину се планирају у већем износу за 11% у односу на 2024. годину. </w:t>
      </w:r>
      <w:proofErr w:type="spellStart"/>
      <w:r>
        <w:t>Када</w:t>
      </w:r>
      <w:proofErr w:type="spellEnd"/>
      <w:r>
        <w:t xml:space="preserve"> </w:t>
      </w:r>
      <w:proofErr w:type="spellStart"/>
      <w:r>
        <w:t>је</w:t>
      </w:r>
      <w:proofErr w:type="spellEnd"/>
      <w:r>
        <w:t xml:space="preserve"> у </w:t>
      </w:r>
      <w:proofErr w:type="spellStart"/>
      <w:r>
        <w:t>питању</w:t>
      </w:r>
      <w:proofErr w:type="spellEnd"/>
      <w:r>
        <w:t xml:space="preserve"> </w:t>
      </w:r>
      <w:proofErr w:type="spellStart"/>
      <w:r>
        <w:t>Приход</w:t>
      </w:r>
      <w:proofErr w:type="spellEnd"/>
      <w:r>
        <w:t xml:space="preserve"> </w:t>
      </w:r>
      <w:proofErr w:type="spellStart"/>
      <w:r>
        <w:t>од</w:t>
      </w:r>
      <w:proofErr w:type="spellEnd"/>
      <w:r>
        <w:t xml:space="preserve"> </w:t>
      </w:r>
      <w:proofErr w:type="spellStart"/>
      <w:r>
        <w:t>земљишне</w:t>
      </w:r>
      <w:proofErr w:type="spellEnd"/>
      <w:r>
        <w:t xml:space="preserve"> </w:t>
      </w:r>
      <w:proofErr w:type="spellStart"/>
      <w:r>
        <w:t>ренте</w:t>
      </w:r>
      <w:proofErr w:type="spellEnd"/>
      <w:r>
        <w:t xml:space="preserve">, </w:t>
      </w:r>
      <w:proofErr w:type="spellStart"/>
      <w:r>
        <w:t>планира</w:t>
      </w:r>
      <w:proofErr w:type="spellEnd"/>
      <w:r>
        <w:t xml:space="preserve"> </w:t>
      </w:r>
      <w:proofErr w:type="spellStart"/>
      <w:r>
        <w:t>се</w:t>
      </w:r>
      <w:proofErr w:type="spellEnd"/>
      <w:r>
        <w:t xml:space="preserve"> </w:t>
      </w:r>
      <w:proofErr w:type="spellStart"/>
      <w:r>
        <w:t>износ</w:t>
      </w:r>
      <w:proofErr w:type="spellEnd"/>
      <w:r>
        <w:t xml:space="preserve"> </w:t>
      </w:r>
      <w:proofErr w:type="spellStart"/>
      <w:r>
        <w:t>од</w:t>
      </w:r>
      <w:proofErr w:type="spellEnd"/>
      <w:r>
        <w:t xml:space="preserve"> </w:t>
      </w:r>
      <w:r>
        <w:rPr>
          <w:lang/>
        </w:rPr>
        <w:t>20</w:t>
      </w:r>
      <w:r>
        <w:t>.000,00 КМ</w:t>
      </w:r>
      <w:r>
        <w:rPr>
          <w:lang/>
        </w:rPr>
        <w:t>.</w:t>
      </w:r>
    </w:p>
    <w:p w14:paraId="16A2C60D" w14:textId="77777777" w:rsidR="00264A2D" w:rsidRDefault="00000000">
      <w:pPr>
        <w:pStyle w:val="Standard"/>
        <w:jc w:val="both"/>
      </w:pPr>
      <w:r>
        <w:tab/>
        <w:t xml:space="preserve"> </w:t>
      </w:r>
      <w:r>
        <w:rPr>
          <w:lang/>
        </w:rPr>
        <w:t>П</w:t>
      </w:r>
      <w:proofErr w:type="spellStart"/>
      <w:r>
        <w:t>риходи</w:t>
      </w:r>
      <w:proofErr w:type="spellEnd"/>
      <w:r>
        <w:t xml:space="preserve"> </w:t>
      </w:r>
      <w:proofErr w:type="spellStart"/>
      <w:r>
        <w:t>из</w:t>
      </w:r>
      <w:proofErr w:type="spellEnd"/>
      <w:r>
        <w:t xml:space="preserve"> </w:t>
      </w:r>
      <w:r>
        <w:rPr>
          <w:lang/>
        </w:rPr>
        <w:t>групе конта</w:t>
      </w:r>
      <w:r>
        <w:t xml:space="preserve"> 722 – </w:t>
      </w:r>
      <w:proofErr w:type="spellStart"/>
      <w:r>
        <w:t>Накнаде</w:t>
      </w:r>
      <w:proofErr w:type="spellEnd"/>
      <w:r>
        <w:t xml:space="preserve">, </w:t>
      </w:r>
      <w:proofErr w:type="spellStart"/>
      <w:r>
        <w:t>таксе</w:t>
      </w:r>
      <w:proofErr w:type="spellEnd"/>
      <w:r>
        <w:t xml:space="preserve">  </w:t>
      </w:r>
      <w:r>
        <w:rPr>
          <w:lang/>
        </w:rPr>
        <w:t xml:space="preserve">и приход од пружања јавних услуга, </w:t>
      </w:r>
      <w:proofErr w:type="spellStart"/>
      <w:r>
        <w:t>су</w:t>
      </w:r>
      <w:proofErr w:type="spellEnd"/>
      <w:r>
        <w:t xml:space="preserve"> </w:t>
      </w:r>
      <w:proofErr w:type="spellStart"/>
      <w:r>
        <w:t>планиран</w:t>
      </w:r>
      <w:proofErr w:type="spellEnd"/>
      <w:r>
        <w:rPr>
          <w:lang/>
        </w:rPr>
        <w:t>и за</w:t>
      </w:r>
      <w:r>
        <w:t xml:space="preserve"> </w:t>
      </w:r>
      <w:r>
        <w:rPr>
          <w:lang/>
        </w:rPr>
        <w:t>9</w:t>
      </w:r>
      <w:r>
        <w:t xml:space="preserve">% </w:t>
      </w:r>
      <w:r>
        <w:rPr>
          <w:lang/>
        </w:rPr>
        <w:t>мање</w:t>
      </w:r>
      <w:r>
        <w:t xml:space="preserve"> у </w:t>
      </w:r>
      <w:proofErr w:type="spellStart"/>
      <w:r>
        <w:t>односу</w:t>
      </w:r>
      <w:proofErr w:type="spellEnd"/>
      <w:r>
        <w:t xml:space="preserve"> </w:t>
      </w:r>
      <w:proofErr w:type="spellStart"/>
      <w:r>
        <w:t>на</w:t>
      </w:r>
      <w:proofErr w:type="spellEnd"/>
      <w:r>
        <w:t xml:space="preserve"> </w:t>
      </w:r>
      <w:proofErr w:type="spellStart"/>
      <w:r>
        <w:t>план</w:t>
      </w:r>
      <w:proofErr w:type="spellEnd"/>
      <w:r>
        <w:t xml:space="preserve"> </w:t>
      </w:r>
      <w:proofErr w:type="spellStart"/>
      <w:r>
        <w:t>буџета</w:t>
      </w:r>
      <w:proofErr w:type="spellEnd"/>
      <w:r>
        <w:t xml:space="preserve"> </w:t>
      </w:r>
      <w:proofErr w:type="spellStart"/>
      <w:r>
        <w:t>за</w:t>
      </w:r>
      <w:proofErr w:type="spellEnd"/>
      <w:r>
        <w:t xml:space="preserve"> 202</w:t>
      </w:r>
      <w:r>
        <w:rPr>
          <w:lang/>
        </w:rPr>
        <w:t>3</w:t>
      </w:r>
      <w:r>
        <w:t xml:space="preserve">. </w:t>
      </w:r>
      <w:proofErr w:type="spellStart"/>
      <w:r>
        <w:t>годину</w:t>
      </w:r>
      <w:proofErr w:type="spellEnd"/>
      <w:r>
        <w:t>.</w:t>
      </w:r>
    </w:p>
    <w:p w14:paraId="7D94B131" w14:textId="77777777" w:rsidR="00264A2D" w:rsidRDefault="00000000">
      <w:pPr>
        <w:pStyle w:val="Standard"/>
        <w:jc w:val="both"/>
      </w:pPr>
      <w:r>
        <w:tab/>
      </w:r>
      <w:r>
        <w:rPr>
          <w:lang/>
        </w:rPr>
        <w:t xml:space="preserve">Посебна републичка такса на деривате нафте планира се у износу од 10.000,00 КМ.  </w:t>
      </w:r>
    </w:p>
    <w:p w14:paraId="4C5EA826" w14:textId="77777777" w:rsidR="00264A2D" w:rsidRDefault="00000000">
      <w:pPr>
        <w:pStyle w:val="Standard"/>
        <w:jc w:val="both"/>
        <w:rPr>
          <w:lang/>
        </w:rPr>
      </w:pPr>
      <w:r>
        <w:rPr>
          <w:lang/>
        </w:rPr>
        <w:tab/>
        <w:t>Општинске административне таксе конто 722121 планирају се у износу од 60.000,00 КМ.</w:t>
      </w:r>
    </w:p>
    <w:p w14:paraId="6665A3AD" w14:textId="77777777" w:rsidR="00264A2D" w:rsidRDefault="00000000">
      <w:pPr>
        <w:pStyle w:val="Standard"/>
        <w:jc w:val="both"/>
        <w:rPr>
          <w:lang/>
        </w:rPr>
      </w:pPr>
      <w:r>
        <w:rPr>
          <w:lang/>
        </w:rPr>
        <w:tab/>
        <w:t xml:space="preserve">Приход од комуналних такси на фирму економски код 722312 планира се у износу од 10.000,00 КМ ,односно мање су за 68% у односу на план. Законом о измјенама и допунама Закона о комуналним таксама (“Службени гласник Републике Српске”, број 123/20) укинуте су поједине комуналне таксе. Законом о измјенама и допунама Закона о административним таксама (“ Службени гласник Републике Српске”, број 123/20) ослобођени су таксени </w:t>
      </w:r>
      <w:r>
        <w:rPr>
          <w:lang/>
        </w:rPr>
        <w:lastRenderedPageBreak/>
        <w:t>обвезници плаћања административне таксе за захтјеве,молбе,приједлоге,пријаве,увјерења или потврде чији су поједниначни износи мањи од 10 КМ  из тог разлога је планирано мање средстава на овој врсти прихода.</w:t>
      </w:r>
    </w:p>
    <w:p w14:paraId="644516F0" w14:textId="77777777" w:rsidR="00264A2D" w:rsidRDefault="00000000">
      <w:pPr>
        <w:pStyle w:val="Standard"/>
        <w:jc w:val="both"/>
      </w:pPr>
      <w:r>
        <w:tab/>
      </w:r>
      <w:r>
        <w:rPr>
          <w:lang/>
        </w:rPr>
        <w:t>Накнаде за кориштење природних и других добара од општег интереса, позиција</w:t>
      </w:r>
      <w:r>
        <w:t xml:space="preserve"> 7224 </w:t>
      </w:r>
      <w:proofErr w:type="spellStart"/>
      <w:r>
        <w:t>планирају</w:t>
      </w:r>
      <w:proofErr w:type="spellEnd"/>
      <w:r>
        <w:t xml:space="preserve"> </w:t>
      </w:r>
      <w:proofErr w:type="spellStart"/>
      <w:r>
        <w:t>се</w:t>
      </w:r>
      <w:proofErr w:type="spellEnd"/>
      <w:r>
        <w:t xml:space="preserve"> </w:t>
      </w:r>
      <w:proofErr w:type="spellStart"/>
      <w:r>
        <w:t>укупни</w:t>
      </w:r>
      <w:proofErr w:type="spellEnd"/>
      <w:r>
        <w:t xml:space="preserve"> </w:t>
      </w:r>
      <w:proofErr w:type="spellStart"/>
      <w:r>
        <w:t>приходи</w:t>
      </w:r>
      <w:proofErr w:type="spellEnd"/>
      <w:r>
        <w:t xml:space="preserve"> </w:t>
      </w:r>
      <w:proofErr w:type="spellStart"/>
      <w:r>
        <w:t>за</w:t>
      </w:r>
      <w:proofErr w:type="spellEnd"/>
      <w:r>
        <w:t xml:space="preserve"> </w:t>
      </w:r>
      <w:r>
        <w:rPr>
          <w:lang/>
        </w:rPr>
        <w:t>13</w:t>
      </w:r>
      <w:r>
        <w:t xml:space="preserve">% </w:t>
      </w:r>
      <w:r>
        <w:rPr>
          <w:lang/>
        </w:rPr>
        <w:t>мање</w:t>
      </w:r>
      <w:r>
        <w:t xml:space="preserve"> у </w:t>
      </w:r>
      <w:proofErr w:type="spellStart"/>
      <w:r>
        <w:t>односу</w:t>
      </w:r>
      <w:proofErr w:type="spellEnd"/>
      <w:r>
        <w:t xml:space="preserve"> </w:t>
      </w:r>
      <w:proofErr w:type="spellStart"/>
      <w:r>
        <w:t>на</w:t>
      </w:r>
      <w:proofErr w:type="spellEnd"/>
      <w:r>
        <w:t xml:space="preserve"> </w:t>
      </w:r>
      <w:proofErr w:type="spellStart"/>
      <w:r>
        <w:t>план</w:t>
      </w:r>
      <w:proofErr w:type="spellEnd"/>
      <w:r>
        <w:t xml:space="preserve"> </w:t>
      </w:r>
      <w:r>
        <w:rPr>
          <w:lang/>
        </w:rPr>
        <w:t>2024.</w:t>
      </w:r>
      <w:r>
        <w:t xml:space="preserve"> </w:t>
      </w:r>
      <w:proofErr w:type="spellStart"/>
      <w:r>
        <w:t>године</w:t>
      </w:r>
      <w:proofErr w:type="spellEnd"/>
      <w:r>
        <w:t xml:space="preserve">. </w:t>
      </w:r>
      <w:r>
        <w:rPr>
          <w:lang/>
        </w:rPr>
        <w:t>Један од најважнијих прихода класе конта 722400 - Накнаде по разним основама, су</w:t>
      </w:r>
      <w:r>
        <w:t xml:space="preserve"> </w:t>
      </w:r>
      <w:r>
        <w:rPr>
          <w:lang/>
        </w:rPr>
        <w:t>н</w:t>
      </w:r>
      <w:proofErr w:type="spellStart"/>
      <w:r>
        <w:t>акнаде</w:t>
      </w:r>
      <w:proofErr w:type="spellEnd"/>
      <w:r>
        <w:t xml:space="preserve"> </w:t>
      </w:r>
      <w:proofErr w:type="spellStart"/>
      <w:r>
        <w:t>за</w:t>
      </w:r>
      <w:proofErr w:type="spellEnd"/>
      <w:r>
        <w:t xml:space="preserve"> </w:t>
      </w:r>
      <w:proofErr w:type="spellStart"/>
      <w:r>
        <w:t>кориштење</w:t>
      </w:r>
      <w:proofErr w:type="spellEnd"/>
      <w:r>
        <w:t xml:space="preserve"> </w:t>
      </w:r>
      <w:proofErr w:type="spellStart"/>
      <w:r>
        <w:t>шума</w:t>
      </w:r>
      <w:proofErr w:type="spellEnd"/>
      <w:r>
        <w:t xml:space="preserve"> и </w:t>
      </w:r>
      <w:proofErr w:type="spellStart"/>
      <w:r>
        <w:t>шумског</w:t>
      </w:r>
      <w:proofErr w:type="spellEnd"/>
      <w:r>
        <w:t xml:space="preserve"> </w:t>
      </w:r>
      <w:proofErr w:type="spellStart"/>
      <w:r>
        <w:t>земљишта</w:t>
      </w:r>
      <w:proofErr w:type="spellEnd"/>
      <w:r>
        <w:t xml:space="preserve"> </w:t>
      </w:r>
      <w:r>
        <w:rPr>
          <w:lang/>
        </w:rPr>
        <w:t xml:space="preserve">и оне се </w:t>
      </w:r>
      <w:proofErr w:type="spellStart"/>
      <w:r>
        <w:t>планира</w:t>
      </w:r>
      <w:proofErr w:type="spellEnd"/>
      <w:r>
        <w:rPr>
          <w:lang/>
        </w:rPr>
        <w:t>ју</w:t>
      </w:r>
      <w:r>
        <w:t xml:space="preserve"> </w:t>
      </w:r>
      <w:r>
        <w:rPr>
          <w:lang/>
        </w:rPr>
        <w:t>у</w:t>
      </w:r>
      <w:r>
        <w:t xml:space="preserve"> </w:t>
      </w:r>
      <w:proofErr w:type="spellStart"/>
      <w:r>
        <w:t>износ</w:t>
      </w:r>
      <w:proofErr w:type="spellEnd"/>
      <w:r>
        <w:rPr>
          <w:lang/>
        </w:rPr>
        <w:t>у</w:t>
      </w:r>
      <w:r>
        <w:t xml:space="preserve"> </w:t>
      </w:r>
      <w:proofErr w:type="spellStart"/>
      <w:r>
        <w:t>од</w:t>
      </w:r>
      <w:proofErr w:type="spellEnd"/>
      <w:r>
        <w:t xml:space="preserve"> </w:t>
      </w:r>
      <w:r>
        <w:rPr>
          <w:lang/>
        </w:rPr>
        <w:t>120.000,00</w:t>
      </w:r>
      <w:r>
        <w:t xml:space="preserve"> КМ. </w:t>
      </w:r>
      <w:r>
        <w:rPr>
          <w:lang/>
        </w:rPr>
        <w:t>Потраживања по овом основу са 30.09.2024.године од ЈП “Шуме Републике Српске” а.д. Соколац су 102.167,68 КМ.</w:t>
      </w:r>
    </w:p>
    <w:p w14:paraId="498DCF07" w14:textId="77777777" w:rsidR="00264A2D" w:rsidRDefault="00000000">
      <w:pPr>
        <w:pStyle w:val="Standard"/>
        <w:jc w:val="both"/>
      </w:pPr>
      <w:r>
        <w:tab/>
      </w:r>
      <w:proofErr w:type="spellStart"/>
      <w:r>
        <w:t>Приходи</w:t>
      </w:r>
      <w:proofErr w:type="spellEnd"/>
      <w:r>
        <w:t xml:space="preserve"> </w:t>
      </w:r>
      <w:r>
        <w:rPr>
          <w:lang/>
        </w:rPr>
        <w:t>од пружања јавних услуга позиција 722500</w:t>
      </w:r>
      <w:r>
        <w:t xml:space="preserve">, у </w:t>
      </w:r>
      <w:proofErr w:type="spellStart"/>
      <w:r>
        <w:t>укупном</w:t>
      </w:r>
      <w:proofErr w:type="spellEnd"/>
      <w:r>
        <w:t xml:space="preserve"> </w:t>
      </w:r>
      <w:proofErr w:type="spellStart"/>
      <w:r>
        <w:t>износу</w:t>
      </w:r>
      <w:proofErr w:type="spellEnd"/>
      <w:r>
        <w:t xml:space="preserve"> </w:t>
      </w:r>
      <w:proofErr w:type="spellStart"/>
      <w:r>
        <w:t>планира</w:t>
      </w:r>
      <w:proofErr w:type="spellEnd"/>
      <w:r>
        <w:t xml:space="preserve"> </w:t>
      </w:r>
      <w:proofErr w:type="spellStart"/>
      <w:r>
        <w:t>се</w:t>
      </w:r>
      <w:proofErr w:type="spellEnd"/>
      <w:r>
        <w:t xml:space="preserve"> </w:t>
      </w:r>
      <w:proofErr w:type="gramStart"/>
      <w:r>
        <w:rPr>
          <w:lang/>
        </w:rPr>
        <w:t>у  износу</w:t>
      </w:r>
      <w:proofErr w:type="gramEnd"/>
      <w:r>
        <w:t xml:space="preserve"> </w:t>
      </w:r>
      <w:r>
        <w:rPr>
          <w:lang/>
        </w:rPr>
        <w:t>од 2.572.227,00 КМ, а у буџету 2024.године планирано је 74.957,00 КМ. Планирано је је више средстава из ралога што су планирана средства  ЈЗУ Дом здравља “Др Роса Хаџивуковић” Лопаре преласком на трезорски систем пословања. Само средства дома здравља на овој позицији су 2.562.227,00 КМ и то од Фонда здравственог осигурања планиран је износ од 2.160.107,00 КМ.</w:t>
      </w:r>
    </w:p>
    <w:p w14:paraId="604C1137" w14:textId="77777777" w:rsidR="00264A2D" w:rsidRDefault="00000000">
      <w:pPr>
        <w:pStyle w:val="Standard"/>
        <w:jc w:val="both"/>
      </w:pPr>
      <w:r>
        <w:tab/>
      </w:r>
    </w:p>
    <w:p w14:paraId="613D445E" w14:textId="77777777" w:rsidR="00264A2D" w:rsidRDefault="00000000">
      <w:pPr>
        <w:pStyle w:val="Standard"/>
        <w:jc w:val="both"/>
      </w:pPr>
      <w:r>
        <w:tab/>
      </w:r>
      <w:proofErr w:type="spellStart"/>
      <w:r>
        <w:t>Приходи</w:t>
      </w:r>
      <w:proofErr w:type="spellEnd"/>
      <w:r>
        <w:t xml:space="preserve"> </w:t>
      </w:r>
      <w:proofErr w:type="spellStart"/>
      <w:r>
        <w:t>буџетских</w:t>
      </w:r>
      <w:proofErr w:type="spellEnd"/>
      <w:r>
        <w:t xml:space="preserve"> </w:t>
      </w:r>
      <w:proofErr w:type="spellStart"/>
      <w:r>
        <w:t>корисника</w:t>
      </w:r>
      <w:proofErr w:type="spellEnd"/>
      <w:r>
        <w:t xml:space="preserve"> </w:t>
      </w:r>
      <w:proofErr w:type="spellStart"/>
      <w:r>
        <w:t>планирани</w:t>
      </w:r>
      <w:proofErr w:type="spellEnd"/>
      <w:r>
        <w:t xml:space="preserve"> </w:t>
      </w:r>
      <w:proofErr w:type="spellStart"/>
      <w:r>
        <w:t>су</w:t>
      </w:r>
      <w:proofErr w:type="spellEnd"/>
      <w:r>
        <w:t xml:space="preserve"> </w:t>
      </w:r>
      <w:proofErr w:type="spellStart"/>
      <w:r>
        <w:t>на</w:t>
      </w:r>
      <w:proofErr w:type="spellEnd"/>
      <w:r>
        <w:t xml:space="preserve"> </w:t>
      </w:r>
      <w:proofErr w:type="spellStart"/>
      <w:r>
        <w:t>основу</w:t>
      </w:r>
      <w:proofErr w:type="spellEnd"/>
      <w:r>
        <w:t xml:space="preserve"> </w:t>
      </w:r>
      <w:proofErr w:type="spellStart"/>
      <w:r>
        <w:t>прихода</w:t>
      </w:r>
      <w:proofErr w:type="spellEnd"/>
      <w:r>
        <w:t xml:space="preserve"> </w:t>
      </w:r>
      <w:proofErr w:type="spellStart"/>
      <w:r>
        <w:t>исказаних</w:t>
      </w:r>
      <w:proofErr w:type="spellEnd"/>
      <w:r>
        <w:t xml:space="preserve"> у </w:t>
      </w:r>
      <w:proofErr w:type="spellStart"/>
      <w:r>
        <w:t>буџетским</w:t>
      </w:r>
      <w:proofErr w:type="spellEnd"/>
      <w:r>
        <w:t xml:space="preserve"> </w:t>
      </w:r>
      <w:proofErr w:type="spellStart"/>
      <w:r>
        <w:t>захтјевима</w:t>
      </w:r>
      <w:proofErr w:type="spellEnd"/>
      <w:r>
        <w:t xml:space="preserve">, </w:t>
      </w:r>
      <w:r>
        <w:rPr>
          <w:lang/>
        </w:rPr>
        <w:t>гдје је</w:t>
      </w:r>
      <w:r>
        <w:t xml:space="preserve"> </w:t>
      </w:r>
      <w:proofErr w:type="spellStart"/>
      <w:r>
        <w:t>увећање</w:t>
      </w:r>
      <w:proofErr w:type="spellEnd"/>
      <w:r>
        <w:t xml:space="preserve"> </w:t>
      </w:r>
      <w:proofErr w:type="spellStart"/>
      <w:r>
        <w:t>приход</w:t>
      </w:r>
      <w:proofErr w:type="spellEnd"/>
      <w:r>
        <w:rPr>
          <w:lang/>
        </w:rPr>
        <w:t>а</w:t>
      </w:r>
      <w:r>
        <w:t xml:space="preserve"> </w:t>
      </w:r>
      <w:proofErr w:type="spellStart"/>
      <w:r>
        <w:t>ко</w:t>
      </w:r>
      <w:proofErr w:type="spellEnd"/>
      <w:r>
        <w:rPr>
          <w:lang/>
        </w:rPr>
        <w:t>д</w:t>
      </w:r>
      <w:r>
        <w:t xml:space="preserve"> </w:t>
      </w:r>
      <w:r>
        <w:rPr>
          <w:lang/>
        </w:rPr>
        <w:t xml:space="preserve">ЈУ </w:t>
      </w:r>
      <w:proofErr w:type="spellStart"/>
      <w:r>
        <w:t>Дјечији</w:t>
      </w:r>
      <w:proofErr w:type="spellEnd"/>
      <w:r>
        <w:t xml:space="preserve"> </w:t>
      </w:r>
      <w:proofErr w:type="spellStart"/>
      <w:r>
        <w:t>вртић</w:t>
      </w:r>
      <w:proofErr w:type="spellEnd"/>
      <w:r>
        <w:t xml:space="preserve"> </w:t>
      </w:r>
      <w:proofErr w:type="spellStart"/>
      <w:r>
        <w:t>због</w:t>
      </w:r>
      <w:proofErr w:type="spellEnd"/>
      <w:r>
        <w:t xml:space="preserve"> </w:t>
      </w:r>
      <w:proofErr w:type="spellStart"/>
      <w:r>
        <w:t>повећаног</w:t>
      </w:r>
      <w:proofErr w:type="spellEnd"/>
      <w:r>
        <w:t xml:space="preserve"> </w:t>
      </w:r>
      <w:proofErr w:type="spellStart"/>
      <w:r>
        <w:t>броја</w:t>
      </w:r>
      <w:proofErr w:type="spellEnd"/>
      <w:r>
        <w:t xml:space="preserve"> </w:t>
      </w:r>
      <w:proofErr w:type="spellStart"/>
      <w:r>
        <w:t>дјеце</w:t>
      </w:r>
      <w:proofErr w:type="spellEnd"/>
      <w:r>
        <w:t xml:space="preserve"> у </w:t>
      </w:r>
      <w:proofErr w:type="spellStart"/>
      <w:r>
        <w:t>овој</w:t>
      </w:r>
      <w:proofErr w:type="spellEnd"/>
      <w:r>
        <w:t xml:space="preserve"> </w:t>
      </w:r>
      <w:proofErr w:type="spellStart"/>
      <w:r>
        <w:t>установи</w:t>
      </w:r>
      <w:proofErr w:type="spellEnd"/>
      <w:r>
        <w:t xml:space="preserve"> </w:t>
      </w:r>
      <w:r>
        <w:rPr>
          <w:lang/>
        </w:rPr>
        <w:t>која користе услуге ове установе, као и увођење услуге продуженог боравка за дјецу која су кренула у школу. Отворена је нова Организациона јединица вртића у ОШ “Вељко Чубриловић” Прибоју и планирано је остварење прихода по основу пружања ових услуга у износу од 174.000,00 КМ.</w:t>
      </w:r>
    </w:p>
    <w:p w14:paraId="0674BEBE" w14:textId="77777777" w:rsidR="00264A2D" w:rsidRDefault="00000000">
      <w:pPr>
        <w:pStyle w:val="Standard"/>
        <w:jc w:val="both"/>
      </w:pPr>
      <w:r>
        <w:tab/>
        <w:t xml:space="preserve">У </w:t>
      </w:r>
      <w:r>
        <w:rPr>
          <w:lang/>
        </w:rPr>
        <w:t>групи</w:t>
      </w:r>
      <w:r>
        <w:t xml:space="preserve"> </w:t>
      </w:r>
      <w:proofErr w:type="spellStart"/>
      <w:r>
        <w:t>конта</w:t>
      </w:r>
      <w:proofErr w:type="spellEnd"/>
      <w:r>
        <w:t xml:space="preserve"> 723 – </w:t>
      </w:r>
      <w:proofErr w:type="spellStart"/>
      <w:r>
        <w:t>Приходи</w:t>
      </w:r>
      <w:proofErr w:type="spellEnd"/>
      <w:r>
        <w:t xml:space="preserve"> </w:t>
      </w:r>
      <w:proofErr w:type="spellStart"/>
      <w:r>
        <w:t>од</w:t>
      </w:r>
      <w:proofErr w:type="spellEnd"/>
      <w:r>
        <w:t xml:space="preserve"> </w:t>
      </w:r>
      <w:proofErr w:type="spellStart"/>
      <w:r>
        <w:t>новчаних</w:t>
      </w:r>
      <w:proofErr w:type="spellEnd"/>
      <w:r>
        <w:t xml:space="preserve"> </w:t>
      </w:r>
      <w:proofErr w:type="spellStart"/>
      <w:r>
        <w:t>казни</w:t>
      </w:r>
      <w:proofErr w:type="spellEnd"/>
      <w:r>
        <w:t xml:space="preserve">, </w:t>
      </w:r>
      <w:proofErr w:type="spellStart"/>
      <w:r>
        <w:t>су</w:t>
      </w:r>
      <w:proofErr w:type="spellEnd"/>
      <w:r>
        <w:t xml:space="preserve"> </w:t>
      </w:r>
      <w:proofErr w:type="spellStart"/>
      <w:r>
        <w:t>планирани</w:t>
      </w:r>
      <w:proofErr w:type="spellEnd"/>
      <w:r>
        <w:t xml:space="preserve"> у </w:t>
      </w:r>
      <w:proofErr w:type="spellStart"/>
      <w:r>
        <w:t>износу</w:t>
      </w:r>
      <w:proofErr w:type="spellEnd"/>
      <w:r>
        <w:t xml:space="preserve"> </w:t>
      </w:r>
      <w:proofErr w:type="spellStart"/>
      <w:r>
        <w:t>од</w:t>
      </w:r>
      <w:proofErr w:type="spellEnd"/>
      <w:r>
        <w:t xml:space="preserve"> </w:t>
      </w:r>
      <w:r>
        <w:rPr>
          <w:lang/>
        </w:rPr>
        <w:t>3.000,00</w:t>
      </w:r>
      <w:r>
        <w:t xml:space="preserve"> </w:t>
      </w:r>
      <w:proofErr w:type="gramStart"/>
      <w:r>
        <w:t xml:space="preserve">КМ </w:t>
      </w:r>
      <w:r>
        <w:rPr>
          <w:lang/>
        </w:rPr>
        <w:t>.</w:t>
      </w:r>
      <w:proofErr w:type="gramEnd"/>
    </w:p>
    <w:p w14:paraId="47C6246A" w14:textId="77777777" w:rsidR="00264A2D" w:rsidRDefault="00000000">
      <w:pPr>
        <w:pStyle w:val="Standard"/>
        <w:jc w:val="both"/>
      </w:pPr>
      <w:r>
        <w:rPr>
          <w:lang/>
        </w:rPr>
        <w:tab/>
        <w:t xml:space="preserve">У групи конта 731 Текуће помоћи – грантови, планира се износ грантова од 150.000,00 КМ. Позиција </w:t>
      </w:r>
      <w:r>
        <w:t xml:space="preserve">731229 - </w:t>
      </w:r>
      <w:proofErr w:type="spellStart"/>
      <w:r>
        <w:t>Остали</w:t>
      </w:r>
      <w:proofErr w:type="spellEnd"/>
      <w:r>
        <w:t xml:space="preserve"> </w:t>
      </w:r>
      <w:proofErr w:type="spellStart"/>
      <w:r>
        <w:t>капитални</w:t>
      </w:r>
      <w:proofErr w:type="spellEnd"/>
      <w:r>
        <w:t xml:space="preserve"> </w:t>
      </w:r>
      <w:proofErr w:type="spellStart"/>
      <w:r>
        <w:t>грантови</w:t>
      </w:r>
      <w:proofErr w:type="spellEnd"/>
      <w:r>
        <w:t xml:space="preserve"> </w:t>
      </w:r>
      <w:proofErr w:type="spellStart"/>
      <w:r>
        <w:t>из</w:t>
      </w:r>
      <w:proofErr w:type="spellEnd"/>
      <w:r>
        <w:t xml:space="preserve"> </w:t>
      </w:r>
      <w:proofErr w:type="spellStart"/>
      <w:r>
        <w:t>земље</w:t>
      </w:r>
      <w:proofErr w:type="spellEnd"/>
      <w:r>
        <w:t xml:space="preserve">, </w:t>
      </w:r>
      <w:proofErr w:type="spellStart"/>
      <w:r>
        <w:t>планира</w:t>
      </w:r>
      <w:proofErr w:type="spellEnd"/>
      <w:r>
        <w:t xml:space="preserve"> </w:t>
      </w:r>
      <w:proofErr w:type="spellStart"/>
      <w:r>
        <w:t>се</w:t>
      </w:r>
      <w:proofErr w:type="spellEnd"/>
      <w:r>
        <w:t xml:space="preserve"> </w:t>
      </w:r>
      <w:proofErr w:type="spellStart"/>
      <w:r>
        <w:t>износ</w:t>
      </w:r>
      <w:proofErr w:type="spellEnd"/>
      <w:r>
        <w:t xml:space="preserve"> </w:t>
      </w:r>
      <w:proofErr w:type="spellStart"/>
      <w:r>
        <w:t>од</w:t>
      </w:r>
      <w:proofErr w:type="spellEnd"/>
      <w:r>
        <w:t xml:space="preserve"> </w:t>
      </w:r>
      <w:r>
        <w:rPr>
          <w:lang/>
        </w:rPr>
        <w:t>50</w:t>
      </w:r>
      <w:r>
        <w:t xml:space="preserve">.000,00 КМ, </w:t>
      </w:r>
      <w:r>
        <w:rPr>
          <w:lang/>
        </w:rPr>
        <w:t>н</w:t>
      </w:r>
      <w:r>
        <w:t xml:space="preserve">а </w:t>
      </w:r>
      <w:proofErr w:type="spellStart"/>
      <w:r>
        <w:t>основу</w:t>
      </w:r>
      <w:proofErr w:type="spellEnd"/>
      <w:r>
        <w:t xml:space="preserve"> </w:t>
      </w:r>
      <w:proofErr w:type="spellStart"/>
      <w:r>
        <w:t>дугогодишње</w:t>
      </w:r>
      <w:proofErr w:type="spellEnd"/>
      <w:r>
        <w:t xml:space="preserve"> </w:t>
      </w:r>
      <w:proofErr w:type="spellStart"/>
      <w:r>
        <w:t>добре</w:t>
      </w:r>
      <w:proofErr w:type="spellEnd"/>
      <w:r>
        <w:t xml:space="preserve"> </w:t>
      </w:r>
      <w:proofErr w:type="spellStart"/>
      <w:r>
        <w:t>сарадње</w:t>
      </w:r>
      <w:proofErr w:type="spellEnd"/>
      <w:r>
        <w:t xml:space="preserve"> </w:t>
      </w:r>
      <w:proofErr w:type="spellStart"/>
      <w:r>
        <w:t>са</w:t>
      </w:r>
      <w:proofErr w:type="spellEnd"/>
      <w:r>
        <w:t xml:space="preserve"> </w:t>
      </w:r>
      <w:r>
        <w:rPr>
          <w:lang/>
        </w:rPr>
        <w:t>сусједним општинама</w:t>
      </w:r>
      <w:r>
        <w:t xml:space="preserve">, </w:t>
      </w:r>
      <w:proofErr w:type="spellStart"/>
      <w:r>
        <w:t>кој</w:t>
      </w:r>
      <w:proofErr w:type="spellEnd"/>
      <w:r>
        <w:rPr>
          <w:lang/>
        </w:rPr>
        <w:t>е</w:t>
      </w:r>
      <w:r>
        <w:t xml:space="preserve"> </w:t>
      </w:r>
      <w:r>
        <w:rPr>
          <w:lang/>
        </w:rPr>
        <w:t>су</w:t>
      </w:r>
      <w:r>
        <w:t xml:space="preserve"> </w:t>
      </w:r>
      <w:proofErr w:type="spellStart"/>
      <w:r>
        <w:t>сваке</w:t>
      </w:r>
      <w:proofErr w:type="spellEnd"/>
      <w:r>
        <w:t xml:space="preserve"> </w:t>
      </w:r>
      <w:proofErr w:type="spellStart"/>
      <w:r>
        <w:t>године</w:t>
      </w:r>
      <w:proofErr w:type="spellEnd"/>
      <w:r>
        <w:t xml:space="preserve">  </w:t>
      </w:r>
      <w:proofErr w:type="spellStart"/>
      <w:r>
        <w:t>издвајала</w:t>
      </w:r>
      <w:proofErr w:type="spellEnd"/>
      <w:r>
        <w:t xml:space="preserve"> </w:t>
      </w:r>
      <w:proofErr w:type="spellStart"/>
      <w:r>
        <w:t>одређена</w:t>
      </w:r>
      <w:proofErr w:type="spellEnd"/>
      <w:r>
        <w:t xml:space="preserve"> </w:t>
      </w:r>
      <w:r>
        <w:rPr>
          <w:lang/>
        </w:rPr>
        <w:t>средства</w:t>
      </w:r>
      <w:r>
        <w:t xml:space="preserve"> у </w:t>
      </w:r>
      <w:proofErr w:type="spellStart"/>
      <w:r>
        <w:t>виду</w:t>
      </w:r>
      <w:proofErr w:type="spellEnd"/>
      <w:r>
        <w:t xml:space="preserve"> </w:t>
      </w:r>
      <w:proofErr w:type="spellStart"/>
      <w:r>
        <w:t>гранта</w:t>
      </w:r>
      <w:proofErr w:type="spellEnd"/>
      <w:r>
        <w:t xml:space="preserve"> </w:t>
      </w:r>
      <w:proofErr w:type="spellStart"/>
      <w:r>
        <w:t>за</w:t>
      </w:r>
      <w:proofErr w:type="spellEnd"/>
      <w:r>
        <w:t xml:space="preserve"> </w:t>
      </w:r>
      <w:proofErr w:type="spellStart"/>
      <w:r>
        <w:t>општину</w:t>
      </w:r>
      <w:proofErr w:type="spellEnd"/>
      <w:r>
        <w:t xml:space="preserve"> Лопаре. </w:t>
      </w:r>
      <w:r>
        <w:rPr>
          <w:lang/>
        </w:rPr>
        <w:t>Остали текући грантови  из земље - 731219 планирају се у износу од 100.000,00 КМ и то од Владе Брчко дистрикта БиХ.</w:t>
      </w:r>
    </w:p>
    <w:p w14:paraId="176FC27D" w14:textId="77777777" w:rsidR="00264A2D" w:rsidRDefault="00000000">
      <w:pPr>
        <w:pStyle w:val="Standard"/>
        <w:jc w:val="both"/>
      </w:pPr>
      <w:r>
        <w:tab/>
        <w:t xml:space="preserve"> </w:t>
      </w:r>
      <w:proofErr w:type="spellStart"/>
      <w:r>
        <w:t>На</w:t>
      </w:r>
      <w:proofErr w:type="spellEnd"/>
      <w:r>
        <w:t xml:space="preserve"> </w:t>
      </w:r>
      <w:proofErr w:type="spellStart"/>
      <w:r>
        <w:t>позицији</w:t>
      </w:r>
      <w:proofErr w:type="spellEnd"/>
      <w:r>
        <w:t xml:space="preserve"> 78</w:t>
      </w:r>
      <w:r>
        <w:rPr>
          <w:lang/>
        </w:rPr>
        <w:t>7211</w:t>
      </w:r>
      <w:r>
        <w:t xml:space="preserve"> </w:t>
      </w:r>
      <w:proofErr w:type="spellStart"/>
      <w:r>
        <w:t>Трансфери</w:t>
      </w:r>
      <w:proofErr w:type="spellEnd"/>
      <w:r>
        <w:t xml:space="preserve"> </w:t>
      </w:r>
      <w:r>
        <w:rPr>
          <w:lang/>
        </w:rPr>
        <w:t xml:space="preserve">од ентитета, планирано је у износу од </w:t>
      </w:r>
      <w:r>
        <w:t>627.493,00</w:t>
      </w:r>
      <w:r>
        <w:rPr>
          <w:lang/>
        </w:rPr>
        <w:t xml:space="preserve"> </w:t>
      </w:r>
      <w:proofErr w:type="gramStart"/>
      <w:r>
        <w:rPr>
          <w:lang/>
        </w:rPr>
        <w:t xml:space="preserve">КМ,  </w:t>
      </w:r>
      <w:r>
        <w:t xml:space="preserve"> </w:t>
      </w:r>
      <w:proofErr w:type="gramEnd"/>
      <w:r>
        <w:rPr>
          <w:lang/>
        </w:rPr>
        <w:t xml:space="preserve">и та средства се односе на </w:t>
      </w:r>
      <w:proofErr w:type="gramStart"/>
      <w:r>
        <w:rPr>
          <w:lang/>
        </w:rPr>
        <w:t>финансирање  туђе</w:t>
      </w:r>
      <w:proofErr w:type="gramEnd"/>
      <w:r>
        <w:rPr>
          <w:lang/>
        </w:rPr>
        <w:t xml:space="preserve"> његе и сталне новчане помоћи као </w:t>
      </w:r>
      <w:proofErr w:type="gramStart"/>
      <w:r>
        <w:rPr>
          <w:lang/>
        </w:rPr>
        <w:t>и  грант</w:t>
      </w:r>
      <w:proofErr w:type="gramEnd"/>
      <w:r>
        <w:rPr>
          <w:lang/>
        </w:rPr>
        <w:t xml:space="preserve"> за помоћ неразвијеним и изразито неразвијеним општинама. Планирање је вршено</w:t>
      </w:r>
      <w:r>
        <w:t xml:space="preserve"> </w:t>
      </w:r>
      <w:proofErr w:type="spellStart"/>
      <w:r>
        <w:t>на</w:t>
      </w:r>
      <w:proofErr w:type="spellEnd"/>
      <w:r>
        <w:t xml:space="preserve"> </w:t>
      </w:r>
      <w:proofErr w:type="spellStart"/>
      <w:r>
        <w:t>основу</w:t>
      </w:r>
      <w:proofErr w:type="spellEnd"/>
      <w:r>
        <w:t xml:space="preserve"> </w:t>
      </w:r>
      <w:proofErr w:type="spellStart"/>
      <w:r>
        <w:t>буџетског</w:t>
      </w:r>
      <w:proofErr w:type="spellEnd"/>
      <w:r>
        <w:t xml:space="preserve"> </w:t>
      </w:r>
      <w:proofErr w:type="spellStart"/>
      <w:r>
        <w:t>захтјева</w:t>
      </w:r>
      <w:proofErr w:type="spellEnd"/>
      <w:r>
        <w:t xml:space="preserve"> </w:t>
      </w:r>
      <w:proofErr w:type="spellStart"/>
      <w:r>
        <w:t>Центра</w:t>
      </w:r>
      <w:proofErr w:type="spellEnd"/>
      <w:r>
        <w:t xml:space="preserve"> </w:t>
      </w:r>
      <w:proofErr w:type="spellStart"/>
      <w:r>
        <w:t>за</w:t>
      </w:r>
      <w:proofErr w:type="spellEnd"/>
      <w:r>
        <w:t xml:space="preserve"> </w:t>
      </w:r>
      <w:proofErr w:type="spellStart"/>
      <w:r>
        <w:t>социјални</w:t>
      </w:r>
      <w:proofErr w:type="spellEnd"/>
      <w:r>
        <w:t xml:space="preserve"> </w:t>
      </w:r>
      <w:proofErr w:type="spellStart"/>
      <w:r>
        <w:t>рад</w:t>
      </w:r>
      <w:proofErr w:type="spellEnd"/>
      <w:r>
        <w:t xml:space="preserve">. </w:t>
      </w:r>
      <w:proofErr w:type="spellStart"/>
      <w:r>
        <w:t>Трошкови</w:t>
      </w:r>
      <w:proofErr w:type="spellEnd"/>
      <w:r>
        <w:t xml:space="preserve"> </w:t>
      </w:r>
      <w:proofErr w:type="spellStart"/>
      <w:r>
        <w:t>социјалне</w:t>
      </w:r>
      <w:proofErr w:type="spellEnd"/>
      <w:r>
        <w:t xml:space="preserve"> </w:t>
      </w:r>
      <w:proofErr w:type="spellStart"/>
      <w:r>
        <w:t>заштите</w:t>
      </w:r>
      <w:proofErr w:type="spellEnd"/>
      <w:r>
        <w:t xml:space="preserve"> </w:t>
      </w:r>
      <w:proofErr w:type="spellStart"/>
      <w:r>
        <w:t>имају</w:t>
      </w:r>
      <w:proofErr w:type="spellEnd"/>
      <w:r>
        <w:t xml:space="preserve"> </w:t>
      </w:r>
      <w:proofErr w:type="spellStart"/>
      <w:r>
        <w:t>тенденцију</w:t>
      </w:r>
      <w:proofErr w:type="spellEnd"/>
      <w:r>
        <w:t xml:space="preserve"> </w:t>
      </w:r>
      <w:proofErr w:type="spellStart"/>
      <w:r>
        <w:t>раста</w:t>
      </w:r>
      <w:proofErr w:type="spellEnd"/>
      <w:r>
        <w:t xml:space="preserve"> </w:t>
      </w:r>
      <w:proofErr w:type="spellStart"/>
      <w:r>
        <w:t>из</w:t>
      </w:r>
      <w:proofErr w:type="spellEnd"/>
      <w:r>
        <w:t xml:space="preserve"> </w:t>
      </w:r>
      <w:proofErr w:type="spellStart"/>
      <w:r>
        <w:t>године</w:t>
      </w:r>
      <w:proofErr w:type="spellEnd"/>
      <w:r>
        <w:t xml:space="preserve"> у </w:t>
      </w:r>
      <w:proofErr w:type="spellStart"/>
      <w:r>
        <w:t>годину</w:t>
      </w:r>
      <w:proofErr w:type="spellEnd"/>
      <w:r>
        <w:t xml:space="preserve"> и </w:t>
      </w:r>
      <w:proofErr w:type="spellStart"/>
      <w:r>
        <w:t>значајан</w:t>
      </w:r>
      <w:proofErr w:type="spellEnd"/>
      <w:r>
        <w:t xml:space="preserve"> </w:t>
      </w:r>
      <w:proofErr w:type="spellStart"/>
      <w:r>
        <w:t>утицај</w:t>
      </w:r>
      <w:proofErr w:type="spellEnd"/>
      <w:r>
        <w:t xml:space="preserve"> </w:t>
      </w:r>
      <w:proofErr w:type="spellStart"/>
      <w:r>
        <w:t>имају</w:t>
      </w:r>
      <w:proofErr w:type="spellEnd"/>
      <w:r>
        <w:t xml:space="preserve"> </w:t>
      </w:r>
      <w:proofErr w:type="spellStart"/>
      <w:r>
        <w:t>на</w:t>
      </w:r>
      <w:proofErr w:type="spellEnd"/>
      <w:r>
        <w:t xml:space="preserve"> </w:t>
      </w:r>
      <w:proofErr w:type="spellStart"/>
      <w:r>
        <w:t>наш</w:t>
      </w:r>
      <w:proofErr w:type="spellEnd"/>
      <w:r>
        <w:t xml:space="preserve"> </w:t>
      </w:r>
      <w:proofErr w:type="spellStart"/>
      <w:r>
        <w:t>буџет</w:t>
      </w:r>
      <w:proofErr w:type="spellEnd"/>
      <w:r>
        <w:t xml:space="preserve">.  </w:t>
      </w:r>
      <w:r>
        <w:rPr>
          <w:lang/>
        </w:rPr>
        <w:t xml:space="preserve"> На трансферима су  планирана средства за личне инвалиднине у износу од   156.000,00 КМ која </w:t>
      </w:r>
      <w:r>
        <w:t xml:space="preserve"> </w:t>
      </w:r>
      <w:r>
        <w:rPr>
          <w:lang/>
        </w:rPr>
        <w:t xml:space="preserve">финансира Министарство здравља и социјалне заштите Републике Српске као и туђа њега и сталне помоћи у износу од </w:t>
      </w:r>
      <w:r>
        <w:t>789</w:t>
      </w:r>
      <w:r>
        <w:rPr>
          <w:lang/>
        </w:rPr>
        <w:t>.000,00 КМ. Осим средстава за личн</w:t>
      </w:r>
      <w:r>
        <w:t>e</w:t>
      </w:r>
      <w:r>
        <w:rPr>
          <w:lang/>
        </w:rPr>
        <w:t xml:space="preserve"> инвалиднине и трошкове социјалне заштите на позији трансфера се планирају средства за  неразвијене и изразито неразвијене општине.</w:t>
      </w:r>
      <w:r>
        <w:t xml:space="preserve">                                                                                                </w:t>
      </w:r>
    </w:p>
    <w:p w14:paraId="3584EFEE" w14:textId="77777777" w:rsidR="00264A2D" w:rsidRDefault="00000000">
      <w:pPr>
        <w:pStyle w:val="Standard"/>
        <w:jc w:val="both"/>
      </w:pPr>
      <w:r>
        <w:t xml:space="preserve">         </w:t>
      </w:r>
      <w:r>
        <w:rPr>
          <w:lang/>
        </w:rPr>
        <w:t>На позицијама “Примитака за нефинансијску имовину” евидентирани су примици остварени продајом градског грађевинског земљишта, примици од продаје сталне имовине намјењене продаји, примици од залиха материјала, учинака, роба и ситног инвентара, амбалаже и сл.. Планирају се примици за нефинансијску имовину у 2025. години у износу од 65.000,00 КМ.</w:t>
      </w:r>
    </w:p>
    <w:p w14:paraId="47F551FB" w14:textId="77777777" w:rsidR="00264A2D" w:rsidRDefault="00000000">
      <w:pPr>
        <w:pStyle w:val="Standard"/>
        <w:jc w:val="both"/>
        <w:rPr>
          <w:lang/>
        </w:rPr>
      </w:pPr>
      <w:r>
        <w:rPr>
          <w:lang/>
        </w:rPr>
        <w:tab/>
      </w:r>
    </w:p>
    <w:p w14:paraId="2956DFD4" w14:textId="77777777" w:rsidR="00264A2D" w:rsidRDefault="00264A2D">
      <w:pPr>
        <w:pStyle w:val="Standard"/>
        <w:jc w:val="both"/>
      </w:pPr>
    </w:p>
    <w:p w14:paraId="04D59319" w14:textId="77777777" w:rsidR="00264A2D" w:rsidRDefault="00264A2D">
      <w:pPr>
        <w:pStyle w:val="Standard"/>
        <w:jc w:val="both"/>
      </w:pPr>
    </w:p>
    <w:p w14:paraId="1078D9B6" w14:textId="77777777" w:rsidR="00264A2D" w:rsidRDefault="00264A2D">
      <w:pPr>
        <w:pStyle w:val="Standard"/>
        <w:jc w:val="both"/>
      </w:pPr>
    </w:p>
    <w:p w14:paraId="0744D45E" w14:textId="77777777" w:rsidR="00264A2D" w:rsidRDefault="00264A2D">
      <w:pPr>
        <w:pStyle w:val="Standard"/>
        <w:jc w:val="both"/>
      </w:pPr>
    </w:p>
    <w:p w14:paraId="7693C4EE" w14:textId="77777777" w:rsidR="00264A2D" w:rsidRDefault="00264A2D">
      <w:pPr>
        <w:pStyle w:val="Standard"/>
        <w:jc w:val="both"/>
      </w:pPr>
    </w:p>
    <w:p w14:paraId="1DF6D3CD" w14:textId="77777777" w:rsidR="00264A2D" w:rsidRDefault="00264A2D">
      <w:pPr>
        <w:pStyle w:val="Standard"/>
        <w:jc w:val="both"/>
      </w:pPr>
    </w:p>
    <w:p w14:paraId="21282455" w14:textId="77777777" w:rsidR="00264A2D" w:rsidRDefault="00000000">
      <w:pPr>
        <w:pStyle w:val="Standard"/>
        <w:jc w:val="center"/>
      </w:pPr>
      <w:r>
        <w:tab/>
      </w:r>
      <w:r>
        <w:rPr>
          <w:rStyle w:val="WW-DefaultParagraphFont1"/>
          <w:b/>
          <w:bCs/>
          <w:i/>
          <w:iCs/>
        </w:rPr>
        <w:t>П</w:t>
      </w:r>
      <w:r>
        <w:rPr>
          <w:rStyle w:val="WW-DefaultParagraphFont1"/>
          <w:b/>
          <w:bCs/>
          <w:i/>
          <w:iCs/>
          <w:lang/>
        </w:rPr>
        <w:t>ЛАН РАСХОДА</w:t>
      </w:r>
    </w:p>
    <w:p w14:paraId="1C06A7F3" w14:textId="77777777" w:rsidR="00264A2D" w:rsidRDefault="00264A2D">
      <w:pPr>
        <w:pStyle w:val="Standard"/>
        <w:jc w:val="center"/>
      </w:pPr>
    </w:p>
    <w:p w14:paraId="4665CB4D" w14:textId="77777777" w:rsidR="00264A2D" w:rsidRDefault="00000000">
      <w:pPr>
        <w:pStyle w:val="Standard"/>
        <w:jc w:val="both"/>
        <w:rPr>
          <w:b/>
          <w:bCs/>
        </w:rPr>
      </w:pPr>
      <w:r>
        <w:rPr>
          <w:b/>
          <w:bCs/>
        </w:rPr>
        <w:tab/>
      </w:r>
    </w:p>
    <w:p w14:paraId="4A352163" w14:textId="77777777" w:rsidR="00264A2D" w:rsidRDefault="00000000">
      <w:pPr>
        <w:pStyle w:val="Standard"/>
        <w:jc w:val="both"/>
      </w:pPr>
      <w:r>
        <w:rPr>
          <w:lang/>
        </w:rPr>
        <w:lastRenderedPageBreak/>
        <w:tab/>
        <w:t xml:space="preserve">Буџетом општине за 2025. годину буџетски расходи и издаци за нефинансијску имовину планирани су у износу од </w:t>
      </w:r>
      <w:r>
        <w:t>11.720.000,00</w:t>
      </w:r>
      <w:r>
        <w:rPr>
          <w:lang/>
        </w:rPr>
        <w:t xml:space="preserve"> КМ. </w:t>
      </w:r>
      <w:proofErr w:type="spellStart"/>
      <w:r>
        <w:t>За</w:t>
      </w:r>
      <w:proofErr w:type="spellEnd"/>
      <w:r>
        <w:t xml:space="preserve"> </w:t>
      </w:r>
      <w:proofErr w:type="spellStart"/>
      <w:r>
        <w:t>разлику</w:t>
      </w:r>
      <w:proofErr w:type="spellEnd"/>
      <w:r>
        <w:t xml:space="preserve"> </w:t>
      </w:r>
      <w:proofErr w:type="spellStart"/>
      <w:r>
        <w:t>од</w:t>
      </w:r>
      <w:proofErr w:type="spellEnd"/>
      <w:r>
        <w:t xml:space="preserve"> </w:t>
      </w:r>
      <w:proofErr w:type="spellStart"/>
      <w:r>
        <w:t>прихода</w:t>
      </w:r>
      <w:proofErr w:type="spellEnd"/>
      <w:r>
        <w:t xml:space="preserve">, </w:t>
      </w:r>
      <w:proofErr w:type="spellStart"/>
      <w:r>
        <w:t>који</w:t>
      </w:r>
      <w:proofErr w:type="spellEnd"/>
      <w:r>
        <w:t xml:space="preserve"> </w:t>
      </w:r>
      <w:proofErr w:type="spellStart"/>
      <w:r>
        <w:t>се</w:t>
      </w:r>
      <w:proofErr w:type="spellEnd"/>
      <w:r>
        <w:t xml:space="preserve"> </w:t>
      </w:r>
      <w:proofErr w:type="spellStart"/>
      <w:r>
        <w:t>исказују</w:t>
      </w:r>
      <w:proofErr w:type="spellEnd"/>
      <w:r>
        <w:t xml:space="preserve"> </w:t>
      </w:r>
      <w:proofErr w:type="spellStart"/>
      <w:r>
        <w:t>по</w:t>
      </w:r>
      <w:proofErr w:type="spellEnd"/>
      <w:r>
        <w:t xml:space="preserve"> </w:t>
      </w:r>
      <w:proofErr w:type="spellStart"/>
      <w:r>
        <w:t>економској</w:t>
      </w:r>
      <w:proofErr w:type="spellEnd"/>
      <w:r>
        <w:t xml:space="preserve"> </w:t>
      </w:r>
      <w:proofErr w:type="spellStart"/>
      <w:r>
        <w:t>класификацији</w:t>
      </w:r>
      <w:proofErr w:type="spellEnd"/>
      <w:r>
        <w:t xml:space="preserve">, </w:t>
      </w:r>
      <w:proofErr w:type="spellStart"/>
      <w:r>
        <w:t>расходи</w:t>
      </w:r>
      <w:proofErr w:type="spellEnd"/>
      <w:r>
        <w:t xml:space="preserve"> </w:t>
      </w:r>
      <w:proofErr w:type="spellStart"/>
      <w:r>
        <w:t>се</w:t>
      </w:r>
      <w:proofErr w:type="spellEnd"/>
      <w:r>
        <w:t xml:space="preserve"> </w:t>
      </w:r>
      <w:proofErr w:type="spellStart"/>
      <w:r>
        <w:t>исказују</w:t>
      </w:r>
      <w:proofErr w:type="spellEnd"/>
      <w:r>
        <w:t xml:space="preserve"> </w:t>
      </w:r>
      <w:proofErr w:type="spellStart"/>
      <w:r>
        <w:t>по</w:t>
      </w:r>
      <w:proofErr w:type="spellEnd"/>
      <w:r>
        <w:t xml:space="preserve"> </w:t>
      </w:r>
      <w:proofErr w:type="spellStart"/>
      <w:r>
        <w:t>економској</w:t>
      </w:r>
      <w:proofErr w:type="spellEnd"/>
      <w:r>
        <w:t xml:space="preserve">, </w:t>
      </w:r>
      <w:proofErr w:type="spellStart"/>
      <w:r>
        <w:t>организационој</w:t>
      </w:r>
      <w:proofErr w:type="spellEnd"/>
      <w:r>
        <w:t xml:space="preserve"> и </w:t>
      </w:r>
      <w:proofErr w:type="spellStart"/>
      <w:r>
        <w:t>функционалној</w:t>
      </w:r>
      <w:proofErr w:type="spellEnd"/>
      <w:r>
        <w:t xml:space="preserve"> </w:t>
      </w:r>
      <w:proofErr w:type="spellStart"/>
      <w:r>
        <w:t>класификацији</w:t>
      </w:r>
      <w:proofErr w:type="spellEnd"/>
      <w:r>
        <w:t xml:space="preserve">. </w:t>
      </w:r>
      <w:proofErr w:type="spellStart"/>
      <w:r>
        <w:t>Буџетска</w:t>
      </w:r>
      <w:proofErr w:type="spellEnd"/>
      <w:r>
        <w:t xml:space="preserve"> </w:t>
      </w:r>
      <w:proofErr w:type="spellStart"/>
      <w:r>
        <w:t>потрошња</w:t>
      </w:r>
      <w:proofErr w:type="spellEnd"/>
      <w:r>
        <w:t xml:space="preserve"> </w:t>
      </w:r>
      <w:proofErr w:type="spellStart"/>
      <w:r>
        <w:t>је</w:t>
      </w:r>
      <w:proofErr w:type="spellEnd"/>
      <w:r>
        <w:t xml:space="preserve"> </w:t>
      </w:r>
      <w:proofErr w:type="spellStart"/>
      <w:r>
        <w:t>ограничена</w:t>
      </w:r>
      <w:proofErr w:type="spellEnd"/>
      <w:r>
        <w:t xml:space="preserve">, </w:t>
      </w:r>
      <w:proofErr w:type="spellStart"/>
      <w:r>
        <w:t>прије</w:t>
      </w:r>
      <w:proofErr w:type="spellEnd"/>
      <w:r>
        <w:t xml:space="preserve"> </w:t>
      </w:r>
      <w:proofErr w:type="spellStart"/>
      <w:r>
        <w:t>свега</w:t>
      </w:r>
      <w:proofErr w:type="spellEnd"/>
      <w:r>
        <w:t xml:space="preserve">, </w:t>
      </w:r>
      <w:proofErr w:type="spellStart"/>
      <w:r>
        <w:t>висином</w:t>
      </w:r>
      <w:proofErr w:type="spellEnd"/>
      <w:r>
        <w:t xml:space="preserve"> </w:t>
      </w:r>
      <w:proofErr w:type="spellStart"/>
      <w:r>
        <w:t>реалних</w:t>
      </w:r>
      <w:proofErr w:type="spellEnd"/>
      <w:r>
        <w:t xml:space="preserve"> </w:t>
      </w:r>
      <w:proofErr w:type="spellStart"/>
      <w:r>
        <w:t>прихода</w:t>
      </w:r>
      <w:proofErr w:type="spellEnd"/>
      <w:r>
        <w:t xml:space="preserve"> </w:t>
      </w:r>
      <w:proofErr w:type="spellStart"/>
      <w:r>
        <w:t>буџета</w:t>
      </w:r>
      <w:proofErr w:type="spellEnd"/>
      <w:r>
        <w:t>.</w:t>
      </w:r>
    </w:p>
    <w:p w14:paraId="734EB9B0" w14:textId="77777777" w:rsidR="00264A2D" w:rsidRDefault="00000000">
      <w:pPr>
        <w:pStyle w:val="Standard"/>
        <w:jc w:val="both"/>
      </w:pPr>
      <w:r>
        <w:t xml:space="preserve">            </w:t>
      </w:r>
      <w:proofErr w:type="spellStart"/>
      <w:r>
        <w:t>Од</w:t>
      </w:r>
      <w:proofErr w:type="spellEnd"/>
      <w:r>
        <w:t xml:space="preserve"> </w:t>
      </w:r>
      <w:proofErr w:type="spellStart"/>
      <w:r>
        <w:t>планираних</w:t>
      </w:r>
      <w:proofErr w:type="spellEnd"/>
      <w:r>
        <w:t xml:space="preserve"> </w:t>
      </w:r>
      <w:r>
        <w:rPr>
          <w:lang/>
        </w:rPr>
        <w:t>11.720.000,00</w:t>
      </w:r>
      <w:r>
        <w:t xml:space="preserve"> КМ </w:t>
      </w:r>
      <w:r>
        <w:rPr>
          <w:lang/>
        </w:rPr>
        <w:t>у буџету је планирано 2.364.507,00 КМ за ЈЗУ Дом здравља “Др Роса Хаџивуковић”, а разлика од 9.355.493,00 КМ за ОУ и остале буџетске кориснике.</w:t>
      </w:r>
      <w:r>
        <w:t xml:space="preserve"> </w:t>
      </w:r>
      <w:r>
        <w:rPr>
          <w:lang/>
        </w:rPr>
        <w:t>Т</w:t>
      </w:r>
      <w:proofErr w:type="spellStart"/>
      <w:r>
        <w:t>екуће</w:t>
      </w:r>
      <w:proofErr w:type="spellEnd"/>
      <w:r>
        <w:t xml:space="preserve"> </w:t>
      </w:r>
      <w:proofErr w:type="spellStart"/>
      <w:r>
        <w:t>расходе</w:t>
      </w:r>
      <w:proofErr w:type="spellEnd"/>
      <w:r>
        <w:t xml:space="preserve"> у </w:t>
      </w:r>
      <w:proofErr w:type="spellStart"/>
      <w:r>
        <w:t>консолидованом</w:t>
      </w:r>
      <w:proofErr w:type="spellEnd"/>
      <w:r>
        <w:t xml:space="preserve"> </w:t>
      </w:r>
      <w:proofErr w:type="spellStart"/>
      <w:r>
        <w:t>износу</w:t>
      </w:r>
      <w:proofErr w:type="spellEnd"/>
      <w:r>
        <w:t xml:space="preserve"> </w:t>
      </w:r>
      <w:proofErr w:type="spellStart"/>
      <w:r>
        <w:t>планира</w:t>
      </w:r>
      <w:proofErr w:type="spellEnd"/>
      <w:r>
        <w:rPr>
          <w:lang/>
        </w:rPr>
        <w:t>ју</w:t>
      </w:r>
      <w:r>
        <w:t xml:space="preserve"> </w:t>
      </w:r>
      <w:proofErr w:type="spellStart"/>
      <w:r>
        <w:t>се</w:t>
      </w:r>
      <w:proofErr w:type="spellEnd"/>
      <w:r>
        <w:t xml:space="preserve"> 10.127.410,00</w:t>
      </w:r>
      <w:r>
        <w:rPr>
          <w:lang/>
        </w:rPr>
        <w:t xml:space="preserve"> КМ</w:t>
      </w:r>
      <w:r>
        <w:t xml:space="preserve"> </w:t>
      </w:r>
      <w:proofErr w:type="spellStart"/>
      <w:r>
        <w:t>или</w:t>
      </w:r>
      <w:proofErr w:type="spellEnd"/>
      <w:r>
        <w:t xml:space="preserve"> </w:t>
      </w:r>
      <w:r>
        <w:rPr>
          <w:lang/>
        </w:rPr>
        <w:t>4</w:t>
      </w:r>
      <w:r>
        <w:t xml:space="preserve">6% </w:t>
      </w:r>
      <w:r>
        <w:rPr>
          <w:lang/>
        </w:rPr>
        <w:t>више</w:t>
      </w:r>
      <w:r>
        <w:t xml:space="preserve"> у </w:t>
      </w:r>
      <w:proofErr w:type="spellStart"/>
      <w:r>
        <w:t>односу</w:t>
      </w:r>
      <w:proofErr w:type="spellEnd"/>
      <w:r>
        <w:t xml:space="preserve"> </w:t>
      </w:r>
      <w:proofErr w:type="spellStart"/>
      <w:r>
        <w:t>на</w:t>
      </w:r>
      <w:proofErr w:type="spellEnd"/>
      <w:r>
        <w:t xml:space="preserve"> </w:t>
      </w:r>
      <w:proofErr w:type="spellStart"/>
      <w:r>
        <w:t>план</w:t>
      </w:r>
      <w:proofErr w:type="spellEnd"/>
      <w:r>
        <w:t xml:space="preserve"> 202</w:t>
      </w:r>
      <w:r>
        <w:rPr>
          <w:lang/>
        </w:rPr>
        <w:t>4</w:t>
      </w:r>
      <w:r>
        <w:t xml:space="preserve">. </w:t>
      </w:r>
      <w:proofErr w:type="spellStart"/>
      <w:proofErr w:type="gramStart"/>
      <w:r>
        <w:t>године</w:t>
      </w:r>
      <w:proofErr w:type="spellEnd"/>
      <w:r>
        <w:t>,</w:t>
      </w:r>
      <w:r>
        <w:rPr>
          <w:lang/>
        </w:rPr>
        <w:t>ако</w:t>
      </w:r>
      <w:proofErr w:type="gramEnd"/>
      <w:r>
        <w:rPr>
          <w:lang/>
        </w:rPr>
        <w:t xml:space="preserve"> искључимо дом здравља увећање је 1</w:t>
      </w:r>
      <w:r>
        <w:t>2</w:t>
      </w:r>
      <w:r>
        <w:rPr>
          <w:lang/>
        </w:rPr>
        <w:t>%.</w:t>
      </w:r>
      <w:r>
        <w:t xml:space="preserve"> </w:t>
      </w:r>
      <w:proofErr w:type="spellStart"/>
      <w:r>
        <w:t>Учешће</w:t>
      </w:r>
      <w:proofErr w:type="spellEnd"/>
      <w:r>
        <w:t xml:space="preserve"> </w:t>
      </w:r>
      <w:proofErr w:type="spellStart"/>
      <w:r>
        <w:t>текућих</w:t>
      </w:r>
      <w:proofErr w:type="spellEnd"/>
      <w:r>
        <w:t xml:space="preserve"> </w:t>
      </w:r>
      <w:proofErr w:type="spellStart"/>
      <w:r>
        <w:t>расхода</w:t>
      </w:r>
      <w:proofErr w:type="spellEnd"/>
      <w:r>
        <w:t xml:space="preserve"> у </w:t>
      </w:r>
      <w:proofErr w:type="spellStart"/>
      <w:r>
        <w:t>укупним</w:t>
      </w:r>
      <w:proofErr w:type="spellEnd"/>
      <w:r>
        <w:t xml:space="preserve"> </w:t>
      </w:r>
      <w:proofErr w:type="spellStart"/>
      <w:r>
        <w:t>расходима</w:t>
      </w:r>
      <w:proofErr w:type="spellEnd"/>
      <w:r>
        <w:t xml:space="preserve"> </w:t>
      </w:r>
      <w:proofErr w:type="spellStart"/>
      <w:r>
        <w:t>буџета</w:t>
      </w:r>
      <w:proofErr w:type="spellEnd"/>
      <w:r>
        <w:t xml:space="preserve"> </w:t>
      </w:r>
      <w:proofErr w:type="spellStart"/>
      <w:r>
        <w:t>износи</w:t>
      </w:r>
      <w:proofErr w:type="spellEnd"/>
      <w:r>
        <w:t xml:space="preserve"> 8</w:t>
      </w:r>
      <w:r>
        <w:rPr>
          <w:lang/>
        </w:rPr>
        <w:t>8</w:t>
      </w:r>
      <w:r>
        <w:t>%.</w:t>
      </w:r>
      <w:r>
        <w:rPr>
          <w:lang/>
        </w:rPr>
        <w:t xml:space="preserve"> </w:t>
      </w:r>
      <w:r>
        <w:t xml:space="preserve">У </w:t>
      </w:r>
      <w:proofErr w:type="spellStart"/>
      <w:r>
        <w:t>текућим</w:t>
      </w:r>
      <w:proofErr w:type="spellEnd"/>
      <w:r>
        <w:t xml:space="preserve"> </w:t>
      </w:r>
      <w:proofErr w:type="spellStart"/>
      <w:r>
        <w:t>расходима</w:t>
      </w:r>
      <w:proofErr w:type="spellEnd"/>
      <w:r>
        <w:t xml:space="preserve">, </w:t>
      </w:r>
      <w:proofErr w:type="spellStart"/>
      <w:r>
        <w:t>расходи</w:t>
      </w:r>
      <w:proofErr w:type="spellEnd"/>
      <w:r>
        <w:t xml:space="preserve"> </w:t>
      </w:r>
      <w:proofErr w:type="spellStart"/>
      <w:r>
        <w:t>за</w:t>
      </w:r>
      <w:proofErr w:type="spellEnd"/>
      <w:r>
        <w:t xml:space="preserve"> </w:t>
      </w:r>
      <w:proofErr w:type="spellStart"/>
      <w:r>
        <w:t>лична</w:t>
      </w:r>
      <w:proofErr w:type="spellEnd"/>
      <w:r>
        <w:t xml:space="preserve"> </w:t>
      </w:r>
      <w:proofErr w:type="spellStart"/>
      <w:r>
        <w:t>примања</w:t>
      </w:r>
      <w:proofErr w:type="spellEnd"/>
      <w:r>
        <w:t xml:space="preserve"> </w:t>
      </w:r>
      <w:proofErr w:type="spellStart"/>
      <w:r>
        <w:t>на</w:t>
      </w:r>
      <w:proofErr w:type="spellEnd"/>
      <w:r>
        <w:t xml:space="preserve"> </w:t>
      </w:r>
      <w:proofErr w:type="spellStart"/>
      <w:r>
        <w:t>конту</w:t>
      </w:r>
      <w:proofErr w:type="spellEnd"/>
      <w:r>
        <w:t xml:space="preserve"> 411 000 </w:t>
      </w:r>
      <w:proofErr w:type="spellStart"/>
      <w:r>
        <w:t>консолидовано</w:t>
      </w:r>
      <w:proofErr w:type="spellEnd"/>
      <w:r>
        <w:t xml:space="preserve"> </w:t>
      </w:r>
      <w:proofErr w:type="spellStart"/>
      <w:r>
        <w:t>сe</w:t>
      </w:r>
      <w:proofErr w:type="spellEnd"/>
      <w:r>
        <w:t xml:space="preserve"> </w:t>
      </w:r>
      <w:proofErr w:type="spellStart"/>
      <w:r>
        <w:t>увећавају</w:t>
      </w:r>
      <w:proofErr w:type="spellEnd"/>
      <w:r>
        <w:t xml:space="preserve"> </w:t>
      </w:r>
      <w:proofErr w:type="spellStart"/>
      <w:proofErr w:type="gramStart"/>
      <w:r>
        <w:t>за</w:t>
      </w:r>
      <w:proofErr w:type="spellEnd"/>
      <w:r>
        <w:t xml:space="preserve">  </w:t>
      </w:r>
      <w:r>
        <w:rPr>
          <w:lang/>
        </w:rPr>
        <w:t>98</w:t>
      </w:r>
      <w:r>
        <w:t>%  у</w:t>
      </w:r>
      <w:proofErr w:type="gramEnd"/>
      <w:r>
        <w:t xml:space="preserve"> </w:t>
      </w:r>
      <w:proofErr w:type="spellStart"/>
      <w:r>
        <w:t>односу</w:t>
      </w:r>
      <w:proofErr w:type="spellEnd"/>
      <w:r>
        <w:t xml:space="preserve"> </w:t>
      </w:r>
      <w:proofErr w:type="spellStart"/>
      <w:r>
        <w:t>на</w:t>
      </w:r>
      <w:proofErr w:type="spellEnd"/>
      <w:r>
        <w:t xml:space="preserve"> </w:t>
      </w:r>
      <w:proofErr w:type="spellStart"/>
      <w:r>
        <w:t>план</w:t>
      </w:r>
      <w:proofErr w:type="spellEnd"/>
      <w:r>
        <w:t xml:space="preserve"> </w:t>
      </w:r>
      <w:proofErr w:type="spellStart"/>
      <w:r>
        <w:t>за</w:t>
      </w:r>
      <w:proofErr w:type="spellEnd"/>
      <w:r>
        <w:t xml:space="preserve"> 202</w:t>
      </w:r>
      <w:r>
        <w:rPr>
          <w:lang/>
        </w:rPr>
        <w:t>4</w:t>
      </w:r>
      <w:r>
        <w:t xml:space="preserve">. </w:t>
      </w:r>
      <w:proofErr w:type="spellStart"/>
      <w:r>
        <w:t>годину</w:t>
      </w:r>
      <w:proofErr w:type="spellEnd"/>
      <w:r>
        <w:t xml:space="preserve">, </w:t>
      </w:r>
      <w:r>
        <w:rPr>
          <w:lang/>
        </w:rPr>
        <w:t xml:space="preserve">ако елиминишемо расходе за лична примања дома здравља у износу од 1.932.782,00 КМ расходи за лична примања ОУ и корисника су </w:t>
      </w:r>
      <w:r>
        <w:t>3.840.543,00</w:t>
      </w:r>
      <w:r>
        <w:rPr>
          <w:lang/>
        </w:rPr>
        <w:t xml:space="preserve"> КМ и то је увећање у проценту од 31%.</w:t>
      </w:r>
    </w:p>
    <w:p w14:paraId="2E369644" w14:textId="77777777" w:rsidR="00264A2D" w:rsidRDefault="00264A2D">
      <w:pPr>
        <w:pStyle w:val="Standard"/>
        <w:jc w:val="both"/>
      </w:pPr>
    </w:p>
    <w:p w14:paraId="7F2F75F5" w14:textId="77777777" w:rsidR="00264A2D" w:rsidRDefault="00000000">
      <w:pPr>
        <w:pStyle w:val="Standard"/>
        <w:jc w:val="both"/>
      </w:pPr>
      <w:r>
        <w:tab/>
      </w:r>
      <w:r>
        <w:rPr>
          <w:u w:val="single"/>
          <w:lang/>
        </w:rPr>
        <w:t xml:space="preserve">Расходи за лична примања </w:t>
      </w:r>
      <w:r>
        <w:rPr>
          <w:lang/>
        </w:rPr>
        <w:t xml:space="preserve"> (група 411) планирају се у износу од </w:t>
      </w:r>
      <w:r>
        <w:t>5</w:t>
      </w:r>
      <w:r>
        <w:rPr>
          <w:color w:val="111111"/>
        </w:rPr>
        <w:t>.773.325,00</w:t>
      </w:r>
      <w:r>
        <w:rPr>
          <w:color w:val="111111"/>
          <w:lang/>
        </w:rPr>
        <w:t xml:space="preserve"> КМ.</w:t>
      </w:r>
      <w:r>
        <w:rPr>
          <w:lang/>
        </w:rPr>
        <w:t xml:space="preserve"> Расходи за бруто плате запослених у ОУ су планиране у износу од 2.586.000,00 КМ што је повећање у проценту од 25</w:t>
      </w:r>
      <w:r>
        <w:t>%.</w:t>
      </w:r>
      <w:r>
        <w:rPr>
          <w:lang/>
        </w:rPr>
        <w:t xml:space="preserve"> Плате су планиране на бази 106 радника. Просјечна нето плата  у ОУ за 2023. годину 1.084,91 КМ. Увећање најниже плате у Републици Српској са 700 КМ на 900 КМ у проценту од 28% од јанура 2024. године су значајно утицале на повећање ових расхода. Како бих ускладили плате средње стручне спреме које су биле ниже од најниже плате повећана је цијене рада са 100 КМ на 130 КМ што је значајно утицало на увећање бруто плате.  Од јануара 2024.године у Општинској управи примјењени су коефицијенти за обрачун плата прописаним Посебним колективним уговором за запослене у јединицама локалне самоуправе, </w:t>
      </w:r>
      <w:r>
        <w:t xml:space="preserve">a </w:t>
      </w:r>
      <w:r>
        <w:rPr>
          <w:lang/>
        </w:rPr>
        <w:t>до јануара је примјењиван је стари колективни уговор и коефицијенти су били испод прописаних посебним колективним уговором за јединице локалне самоуправе. Код буџетских корисника у плану је видљиво увећање расхода за лична примања који се у 100% износу  финансирају из буџета општине. Буџетски корисник Центар за културу и информисање у плану за 2025. годину расходе за лична примања планира у износу већем за 22% а разлог увећања бруто плате је запослење пет приправника са високом стручном спремом и цијена рада се повећала са 100 КМ на 130 КМ. Дјечији вртић  Лопаре је  повећао број корисника те је установа формирала нове групе и  отворена је нова Организациона јединица вртића у ОШ “Вељко Чубриловић” Прибоју, самим тим ангажован је већи број васпитача стога је позиција плате планира у већем износу за 88%. Центар за социјални рад планира већу позицију плате за 55% у односу на 20</w:t>
      </w:r>
      <w:r>
        <w:t>2</w:t>
      </w:r>
      <w:r>
        <w:rPr>
          <w:lang/>
        </w:rPr>
        <w:t xml:space="preserve">4. годину, разлог увећања бруто плате овог корисника је то што је Републичка управа за инспекцијске послове, сектор здравствене инспекције Рјешењем наложило да се запосли два дипломирана социјална радника због броја корисника социјалне заштите и повећањем најниже плате како би се ускладила плата средње стручне спреме повећала се цијена рада са 100 КМ на 130 КМ.  </w:t>
      </w:r>
    </w:p>
    <w:p w14:paraId="5ACD2E3D" w14:textId="77777777" w:rsidR="00264A2D" w:rsidRDefault="00000000">
      <w:pPr>
        <w:pStyle w:val="Standard"/>
        <w:jc w:val="both"/>
      </w:pPr>
      <w:r>
        <w:tab/>
      </w:r>
      <w:proofErr w:type="spellStart"/>
      <w:r>
        <w:rPr>
          <w:u w:val="single"/>
        </w:rPr>
        <w:t>Расходи</w:t>
      </w:r>
      <w:proofErr w:type="spellEnd"/>
      <w:r>
        <w:rPr>
          <w:u w:val="single"/>
        </w:rPr>
        <w:t xml:space="preserve"> </w:t>
      </w:r>
      <w:proofErr w:type="spellStart"/>
      <w:r>
        <w:rPr>
          <w:u w:val="single"/>
        </w:rPr>
        <w:t>по</w:t>
      </w:r>
      <w:proofErr w:type="spellEnd"/>
      <w:r>
        <w:rPr>
          <w:u w:val="single"/>
        </w:rPr>
        <w:t xml:space="preserve"> </w:t>
      </w:r>
      <w:proofErr w:type="spellStart"/>
      <w:r>
        <w:rPr>
          <w:u w:val="single"/>
        </w:rPr>
        <w:t>основу</w:t>
      </w:r>
      <w:proofErr w:type="spellEnd"/>
      <w:r>
        <w:rPr>
          <w:u w:val="single"/>
        </w:rPr>
        <w:t xml:space="preserve"> </w:t>
      </w:r>
      <w:proofErr w:type="spellStart"/>
      <w:r>
        <w:rPr>
          <w:u w:val="single"/>
        </w:rPr>
        <w:t>коришћења</w:t>
      </w:r>
      <w:proofErr w:type="spellEnd"/>
      <w:r>
        <w:rPr>
          <w:u w:val="single"/>
        </w:rPr>
        <w:t xml:space="preserve"> </w:t>
      </w:r>
      <w:proofErr w:type="spellStart"/>
      <w:r>
        <w:rPr>
          <w:u w:val="single"/>
        </w:rPr>
        <w:t>роба</w:t>
      </w:r>
      <w:proofErr w:type="spellEnd"/>
      <w:r>
        <w:rPr>
          <w:u w:val="single"/>
        </w:rPr>
        <w:t xml:space="preserve"> и </w:t>
      </w:r>
      <w:proofErr w:type="spellStart"/>
      <w:r>
        <w:rPr>
          <w:u w:val="single"/>
        </w:rPr>
        <w:t>услуга</w:t>
      </w:r>
      <w:proofErr w:type="spellEnd"/>
      <w:r>
        <w:rPr>
          <w:u w:val="single"/>
        </w:rPr>
        <w:t xml:space="preserve"> </w:t>
      </w:r>
      <w:r>
        <w:rPr>
          <w:u w:val="single"/>
          <w:lang/>
        </w:rPr>
        <w:t>(група 412),</w:t>
      </w:r>
      <w:r>
        <w:t xml:space="preserve"> </w:t>
      </w:r>
      <w:r>
        <w:rPr>
          <w:lang/>
        </w:rPr>
        <w:t>планирани су за 202</w:t>
      </w:r>
      <w:r>
        <w:t>5.</w:t>
      </w:r>
      <w:r>
        <w:rPr>
          <w:lang/>
        </w:rPr>
        <w:t xml:space="preserve"> годину у износу од </w:t>
      </w:r>
      <w:r>
        <w:t>1.908.085,00</w:t>
      </w:r>
      <w:r>
        <w:rPr>
          <w:lang/>
        </w:rPr>
        <w:t xml:space="preserve"> КМ и то на дом здравља се односи износ од 430.725,00 КМ а на ОУ и остале кориснике износ од 1.477.360,00 КМ. Ако посматрамо ОУ и кориснике у односу на 2024. годину мањи су за 7%  без дома здравља. Расходи по основу коришћења роба и услуга у укупном буџету имају значајно учешће и то у проценту од 16%. </w:t>
      </w:r>
      <w:r>
        <w:t xml:space="preserve"> </w:t>
      </w:r>
      <w:r>
        <w:rPr>
          <w:lang/>
        </w:rPr>
        <w:t>У оквиру ове групе расхода можемо издвојити следеће расходе са значајним учешћем у буџету:</w:t>
      </w:r>
    </w:p>
    <w:p w14:paraId="0C73CC48" w14:textId="77777777" w:rsidR="00264A2D" w:rsidRDefault="00000000">
      <w:pPr>
        <w:pStyle w:val="Standard"/>
        <w:numPr>
          <w:ilvl w:val="0"/>
          <w:numId w:val="2"/>
        </w:numPr>
        <w:jc w:val="both"/>
        <w:rPr>
          <w:lang/>
        </w:rPr>
      </w:pPr>
      <w:r>
        <w:rPr>
          <w:lang/>
        </w:rPr>
        <w:t xml:space="preserve">расходи по основу утрошка енергије, комуналних, комуникационих и транспортних услуга, који се планирају у износу од 296.292,00 КМ (дом здравља 65.032,00 КМ, а износ од 231.126,00 КМ ОУ и остали корисници) што значи да су више планирани за 38% у односу на  план за 2024. годину, а ако елиминишемо расходе дома здравља увећање је 8% (ови расходи се односе на: утрошак електричне енергије, расходи за централно гријање, набавку огревног дрвета, услуге водовода и канализације, услуге одвоза смећа, услуге дератизације, коришћење фиксних телефона, услуге интернета, </w:t>
      </w:r>
      <w:r>
        <w:rPr>
          <w:lang/>
        </w:rPr>
        <w:lastRenderedPageBreak/>
        <w:t>поштанске услуге, остале услуге превоза).</w:t>
      </w:r>
    </w:p>
    <w:p w14:paraId="51708BC5" w14:textId="77777777" w:rsidR="00264A2D" w:rsidRDefault="00000000">
      <w:pPr>
        <w:pStyle w:val="Standard"/>
        <w:numPr>
          <w:ilvl w:val="0"/>
          <w:numId w:val="2"/>
        </w:numPr>
        <w:jc w:val="both"/>
        <w:rPr>
          <w:lang/>
        </w:rPr>
      </w:pPr>
      <w:r>
        <w:rPr>
          <w:lang/>
        </w:rPr>
        <w:t>расходи за текуће одржавање у плану за 2025. годину се планирају у износу од 192.118,00 КМ и мањи су у проценту од 45% у односу на план за 2024. годину. Ови расходи односе се на текуће одржавање и текуће поправке зграда и осталих грађевинских објеката, текуће одржавање  јавних саобраћајних површина у насељеним мјестима (текуће одржавање асфалтних и макадамских саобраћајница, текуће одржавање локалних и некатегорисаних путева), санације клизишта на путним правцима, текуће одржавање мостова и пропуста, текуће одржавање јавне расвјете, текуће одржавање возила општинске управе. Општина је надлежна за одржавање и чишћење јавних саобраћајних површина у насељеним мјестима и знатна средства се издвајају у ове сврхе.</w:t>
      </w:r>
    </w:p>
    <w:p w14:paraId="65AEE572" w14:textId="77777777" w:rsidR="00264A2D" w:rsidRDefault="00000000">
      <w:pPr>
        <w:pStyle w:val="Standard"/>
        <w:numPr>
          <w:ilvl w:val="0"/>
          <w:numId w:val="2"/>
        </w:numPr>
        <w:jc w:val="both"/>
        <w:rPr>
          <w:lang/>
        </w:rPr>
      </w:pPr>
      <w:r>
        <w:rPr>
          <w:lang/>
        </w:rPr>
        <w:t>расходи за стручне услуге се планирају у износу 254.554,00 КМ и планирају се  у  проценту 17% више у односу на 2024. годину, а ови расходи се односе  на услуге платног промета, осигурање возила, услуге објављивања аката, огласа, услуге реклама и односа са јавношћу, услуге информисања и медија, услуге одржавања рачунарских програма, услуге израде пројектне документације, геодетске радове и сл.,</w:t>
      </w:r>
    </w:p>
    <w:p w14:paraId="01A5414D" w14:textId="77777777" w:rsidR="00264A2D" w:rsidRDefault="00000000">
      <w:pPr>
        <w:pStyle w:val="Standard"/>
        <w:numPr>
          <w:ilvl w:val="0"/>
          <w:numId w:val="2"/>
        </w:numPr>
        <w:jc w:val="both"/>
        <w:rPr>
          <w:lang/>
        </w:rPr>
      </w:pPr>
      <w:r>
        <w:rPr>
          <w:lang/>
        </w:rPr>
        <w:t>расходи за услуге одржавања јавних површина и заштите животне средине планирају се у износу од 270.000,00 КМ (највећим дијелом су услуге одржавања јавних зелених површина, услуге зимске службе, услуге чишћења зелених површина - одржавање јавне хигијене, одржавање и уређење ријечних корита и осталих водотокова, утрошак електричне енергије  на јавним површинама - јавна расвјета. Планирано је више средстава за утрошак електричне енергије за уличну расвјету због поскупљења елетричне енергије за тржишно снадбијевање.</w:t>
      </w:r>
    </w:p>
    <w:p w14:paraId="3BC6D641" w14:textId="77777777" w:rsidR="00264A2D" w:rsidRDefault="00000000">
      <w:pPr>
        <w:pStyle w:val="Standard"/>
        <w:numPr>
          <w:ilvl w:val="0"/>
          <w:numId w:val="2"/>
        </w:numPr>
        <w:jc w:val="both"/>
        <w:rPr>
          <w:lang/>
        </w:rPr>
      </w:pPr>
      <w:r>
        <w:rPr>
          <w:lang/>
        </w:rPr>
        <w:t>остали непоменути расходи планирају се у износу од 530.149,00 КМ од чега  се износ од 108.849,00 КМ односи на дом здравља а остало ОУ и корисници остали (највећим дијелом ови расходи су бруто накнаде скупштинским одборницима, бруто накнаде општинској изборној комисији, репрезентација у земљи и иностранству, организација  манифестација, услуге вјештака и  правне услуге по судским рјешењима, регистрација аута, накнаде првостепене комисије код Центра за социјални рад). Ако искључимо дом здравља ови расходи се планирају у мањем износу за 7% у односу на план.</w:t>
      </w:r>
    </w:p>
    <w:p w14:paraId="561646B1" w14:textId="77777777" w:rsidR="00264A2D" w:rsidRDefault="00000000">
      <w:pPr>
        <w:pStyle w:val="Standard"/>
        <w:jc w:val="both"/>
        <w:rPr>
          <w:lang/>
        </w:rPr>
      </w:pPr>
      <w:r>
        <w:rPr>
          <w:lang/>
        </w:rPr>
        <w:t xml:space="preserve">                                                                                                                                                                                         </w:t>
      </w:r>
    </w:p>
    <w:p w14:paraId="2FA2D9C1" w14:textId="77777777" w:rsidR="00264A2D" w:rsidRDefault="00000000">
      <w:pPr>
        <w:pStyle w:val="Standard"/>
        <w:jc w:val="both"/>
      </w:pPr>
      <w:r>
        <w:t xml:space="preserve"> </w:t>
      </w:r>
      <w:r>
        <w:tab/>
      </w:r>
      <w:r>
        <w:rPr>
          <w:u w:val="single"/>
          <w:lang/>
        </w:rPr>
        <w:t>Расходи за финансирање и други финансијски трошкови (група 413),</w:t>
      </w:r>
      <w:r>
        <w:rPr>
          <w:lang/>
        </w:rPr>
        <w:t xml:space="preserve"> планирани су у износу од 110</w:t>
      </w:r>
      <w:r>
        <w:t>.000,00</w:t>
      </w:r>
      <w:r>
        <w:rPr>
          <w:lang/>
        </w:rPr>
        <w:t xml:space="preserve"> КМ и више су планирани за 13% у односу на буџет за 2024.године. Ови расходи се односе на :</w:t>
      </w:r>
    </w:p>
    <w:p w14:paraId="158898B5" w14:textId="77777777" w:rsidR="00264A2D" w:rsidRDefault="00000000">
      <w:pPr>
        <w:pStyle w:val="Standard"/>
        <w:numPr>
          <w:ilvl w:val="0"/>
          <w:numId w:val="3"/>
        </w:numPr>
        <w:jc w:val="both"/>
        <w:rPr>
          <w:lang/>
        </w:rPr>
      </w:pPr>
      <w:r>
        <w:rPr>
          <w:lang/>
        </w:rPr>
        <w:t>исплате камата на раније одобрена кредитна задужења (примљени зајмови у земљи) планирају се у износу од 25.000,00 КМ,  план за 2025. годину  je у складу са плановима отплате по ануитетима,</w:t>
      </w:r>
    </w:p>
    <w:p w14:paraId="34571831" w14:textId="77777777" w:rsidR="00264A2D" w:rsidRDefault="00000000">
      <w:pPr>
        <w:pStyle w:val="Standard"/>
        <w:numPr>
          <w:ilvl w:val="0"/>
          <w:numId w:val="3"/>
        </w:numPr>
        <w:jc w:val="both"/>
        <w:rPr>
          <w:lang/>
        </w:rPr>
      </w:pPr>
      <w:r>
        <w:rPr>
          <w:lang/>
        </w:rPr>
        <w:t>трошкови сервисирања планирају се у износу од  1.000,00 КМ,</w:t>
      </w:r>
    </w:p>
    <w:p w14:paraId="0C47F1BC" w14:textId="77777777" w:rsidR="00264A2D" w:rsidRDefault="00000000">
      <w:pPr>
        <w:pStyle w:val="Standard"/>
        <w:numPr>
          <w:ilvl w:val="0"/>
          <w:numId w:val="3"/>
        </w:numPr>
        <w:jc w:val="both"/>
      </w:pPr>
      <w:r>
        <w:rPr>
          <w:lang/>
        </w:rPr>
        <w:t>расходи по основу затезних камата планирају се у износу од 84</w:t>
      </w:r>
      <w:r>
        <w:t>.000,00</w:t>
      </w:r>
      <w:r>
        <w:rPr>
          <w:lang/>
        </w:rPr>
        <w:t xml:space="preserve"> КМ. То су прије свега камате на репрограм пореског дуга,</w:t>
      </w:r>
    </w:p>
    <w:p w14:paraId="3F117C48" w14:textId="77777777" w:rsidR="00264A2D" w:rsidRDefault="00000000">
      <w:pPr>
        <w:pStyle w:val="Standard"/>
        <w:numPr>
          <w:ilvl w:val="0"/>
          <w:numId w:val="3"/>
        </w:numPr>
        <w:jc w:val="both"/>
        <w:rPr>
          <w:lang/>
        </w:rPr>
      </w:pPr>
      <w:r>
        <w:rPr>
          <w:lang/>
        </w:rPr>
        <w:t>Расходи по основу камата на зајмове примљење од ентитета (група 418) у износу од 25.000, 00 КМ планирају се за камату и сервисни трошак кредита Свјетске банке-Међународне асоцијације за развој (кредит 5529-БА дио Б за Републику Српску) по Уговору о под-кредиту бр. 18 по “Хитном пројекту опоравка од поплава”.</w:t>
      </w:r>
    </w:p>
    <w:p w14:paraId="1CD9BED5" w14:textId="77777777" w:rsidR="00264A2D" w:rsidRDefault="00000000">
      <w:pPr>
        <w:pStyle w:val="Standard"/>
        <w:jc w:val="both"/>
        <w:rPr>
          <w:lang/>
        </w:rPr>
      </w:pPr>
      <w:r>
        <w:rPr>
          <w:lang/>
        </w:rPr>
        <w:tab/>
      </w:r>
    </w:p>
    <w:p w14:paraId="687AC1B3" w14:textId="77777777" w:rsidR="00264A2D" w:rsidRDefault="00000000">
      <w:pPr>
        <w:pStyle w:val="Standard"/>
        <w:jc w:val="both"/>
      </w:pPr>
      <w:r>
        <w:rPr>
          <w:lang/>
        </w:rPr>
        <w:tab/>
      </w:r>
      <w:r>
        <w:rPr>
          <w:u w:val="single"/>
          <w:lang/>
        </w:rPr>
        <w:t xml:space="preserve">Субвенције </w:t>
      </w:r>
      <w:r>
        <w:rPr>
          <w:lang/>
        </w:rPr>
        <w:t>(група 414), планиране су у износу од 100.000,00 КМ,средства се односе на подстицаје у области пољопривреде, самозапошљавања као и подршка пројектима енергетске транзиције.</w:t>
      </w:r>
    </w:p>
    <w:p w14:paraId="4865E571" w14:textId="77777777" w:rsidR="00264A2D" w:rsidRDefault="00000000">
      <w:pPr>
        <w:pStyle w:val="Standard"/>
        <w:jc w:val="both"/>
        <w:rPr>
          <w:lang/>
        </w:rPr>
      </w:pPr>
      <w:r>
        <w:rPr>
          <w:lang/>
        </w:rPr>
        <w:tab/>
      </w:r>
    </w:p>
    <w:p w14:paraId="081FEBBB" w14:textId="77777777" w:rsidR="00264A2D" w:rsidRDefault="00000000">
      <w:pPr>
        <w:pStyle w:val="Standard"/>
        <w:jc w:val="both"/>
      </w:pPr>
      <w:r>
        <w:rPr>
          <w:lang/>
        </w:rPr>
        <w:tab/>
      </w:r>
      <w:r>
        <w:rPr>
          <w:u w:val="single"/>
          <w:lang/>
        </w:rPr>
        <w:t xml:space="preserve">Грантови </w:t>
      </w:r>
      <w:r>
        <w:rPr>
          <w:lang/>
        </w:rPr>
        <w:t>- планирана средства намјењена финансирању грантова, (група 415200) у</w:t>
      </w:r>
    </w:p>
    <w:p w14:paraId="4BA329F1" w14:textId="77777777" w:rsidR="00264A2D" w:rsidRDefault="00000000">
      <w:pPr>
        <w:pStyle w:val="Standard"/>
        <w:jc w:val="both"/>
        <w:rPr>
          <w:lang/>
        </w:rPr>
      </w:pPr>
      <w:r>
        <w:rPr>
          <w:lang/>
        </w:rPr>
        <w:t>износу од 690.000,00 КМ, најзначајнија издвајања се односе на:</w:t>
      </w:r>
    </w:p>
    <w:p w14:paraId="4D8CE78E" w14:textId="77777777" w:rsidR="00264A2D" w:rsidRDefault="00000000">
      <w:pPr>
        <w:pStyle w:val="Standard"/>
        <w:numPr>
          <w:ilvl w:val="0"/>
          <w:numId w:val="4"/>
        </w:numPr>
        <w:jc w:val="both"/>
        <w:rPr>
          <w:lang/>
        </w:rPr>
      </w:pPr>
      <w:r>
        <w:rPr>
          <w:lang/>
        </w:rPr>
        <w:t xml:space="preserve">текуће помоћи непрофитним субјектима: текући грант за рад, пројекте и програме </w:t>
      </w:r>
      <w:r>
        <w:rPr>
          <w:lang/>
        </w:rPr>
        <w:lastRenderedPageBreak/>
        <w:t>борачке организације у износу од  125.000,00 КМ,</w:t>
      </w:r>
    </w:p>
    <w:p w14:paraId="319C06BB" w14:textId="77777777" w:rsidR="00264A2D" w:rsidRDefault="00000000">
      <w:pPr>
        <w:pStyle w:val="Standard"/>
        <w:numPr>
          <w:ilvl w:val="0"/>
          <w:numId w:val="4"/>
        </w:numPr>
        <w:jc w:val="both"/>
        <w:rPr>
          <w:lang/>
        </w:rPr>
      </w:pPr>
      <w:r>
        <w:rPr>
          <w:lang/>
        </w:rPr>
        <w:t xml:space="preserve">текући грант у области спорта у износу од </w:t>
      </w:r>
      <w:r>
        <w:t>150.000,00</w:t>
      </w:r>
      <w:r>
        <w:rPr>
          <w:lang/>
        </w:rPr>
        <w:t xml:space="preserve"> КМ,</w:t>
      </w:r>
    </w:p>
    <w:p w14:paraId="49BB0D19" w14:textId="77777777" w:rsidR="00264A2D" w:rsidRDefault="00000000">
      <w:pPr>
        <w:pStyle w:val="Standard"/>
        <w:numPr>
          <w:ilvl w:val="0"/>
          <w:numId w:val="4"/>
        </w:numPr>
        <w:jc w:val="both"/>
        <w:rPr>
          <w:lang/>
        </w:rPr>
      </w:pPr>
      <w:r>
        <w:rPr>
          <w:lang/>
        </w:rPr>
        <w:t xml:space="preserve">текући грант омладинским организацијама у износу од </w:t>
      </w:r>
      <w:r>
        <w:t>6</w:t>
      </w:r>
      <w:r>
        <w:rPr>
          <w:lang/>
        </w:rPr>
        <w:t>5.000,00 КМ,</w:t>
      </w:r>
    </w:p>
    <w:p w14:paraId="27F257C4" w14:textId="77777777" w:rsidR="00264A2D" w:rsidRDefault="00000000">
      <w:pPr>
        <w:pStyle w:val="Standard"/>
        <w:numPr>
          <w:ilvl w:val="0"/>
          <w:numId w:val="4"/>
        </w:numPr>
        <w:jc w:val="both"/>
        <w:rPr>
          <w:lang/>
        </w:rPr>
      </w:pPr>
      <w:r>
        <w:rPr>
          <w:lang/>
        </w:rPr>
        <w:t xml:space="preserve">капитални грант за изградњу споменика и вјерских објеката у износу од </w:t>
      </w:r>
      <w:r>
        <w:t>1</w:t>
      </w:r>
      <w:r>
        <w:rPr>
          <w:lang/>
        </w:rPr>
        <w:t>0.000,00 КМ,</w:t>
      </w:r>
    </w:p>
    <w:p w14:paraId="171DD252" w14:textId="77777777" w:rsidR="00264A2D" w:rsidRDefault="00000000">
      <w:pPr>
        <w:pStyle w:val="Standard"/>
        <w:numPr>
          <w:ilvl w:val="0"/>
          <w:numId w:val="4"/>
        </w:numPr>
        <w:jc w:val="both"/>
        <w:rPr>
          <w:lang/>
        </w:rPr>
      </w:pPr>
      <w:r>
        <w:rPr>
          <w:lang/>
        </w:rPr>
        <w:t>текући грант политичким партијама у износу од 9.000,00 КМ,</w:t>
      </w:r>
    </w:p>
    <w:p w14:paraId="6E1A5EA4" w14:textId="77777777" w:rsidR="00264A2D" w:rsidRDefault="00000000">
      <w:pPr>
        <w:pStyle w:val="Standard"/>
        <w:numPr>
          <w:ilvl w:val="0"/>
          <w:numId w:val="4"/>
        </w:numPr>
        <w:jc w:val="both"/>
        <w:rPr>
          <w:lang/>
        </w:rPr>
      </w:pPr>
      <w:r>
        <w:rPr>
          <w:lang/>
        </w:rPr>
        <w:t>помоћ основним школама се планира у износу од 25.000,00 КМ</w:t>
      </w:r>
    </w:p>
    <w:p w14:paraId="04ADA507" w14:textId="77777777" w:rsidR="00264A2D" w:rsidRDefault="00000000">
      <w:pPr>
        <w:pStyle w:val="Standard"/>
        <w:numPr>
          <w:ilvl w:val="0"/>
          <w:numId w:val="4"/>
        </w:numPr>
        <w:jc w:val="both"/>
        <w:rPr>
          <w:lang/>
        </w:rPr>
      </w:pPr>
      <w:r>
        <w:rPr>
          <w:lang/>
        </w:rPr>
        <w:t>текући грант ЈКП-у “Чистоћа” у износу од 100.000,00 КМ,</w:t>
      </w:r>
    </w:p>
    <w:p w14:paraId="14A0C34E" w14:textId="77777777" w:rsidR="00264A2D" w:rsidRDefault="00000000">
      <w:pPr>
        <w:pStyle w:val="Standard"/>
        <w:numPr>
          <w:ilvl w:val="0"/>
          <w:numId w:val="4"/>
        </w:numPr>
        <w:jc w:val="both"/>
        <w:rPr>
          <w:lang/>
        </w:rPr>
      </w:pPr>
      <w:r>
        <w:rPr>
          <w:lang/>
        </w:rPr>
        <w:t>подршка пројектима из Стратегије развоја у износу од 20.000,00 КМ,</w:t>
      </w:r>
    </w:p>
    <w:p w14:paraId="76713EEE" w14:textId="77777777" w:rsidR="00264A2D" w:rsidRDefault="00000000">
      <w:pPr>
        <w:pStyle w:val="Standard"/>
        <w:numPr>
          <w:ilvl w:val="0"/>
          <w:numId w:val="4"/>
        </w:numPr>
        <w:jc w:val="both"/>
        <w:rPr>
          <w:lang/>
        </w:rPr>
      </w:pPr>
      <w:r>
        <w:rPr>
          <w:lang/>
        </w:rPr>
        <w:t>Пројекат “Диаспора инвест” у износу од 65.000,00 КМ.</w:t>
      </w:r>
    </w:p>
    <w:p w14:paraId="7188281E" w14:textId="77777777" w:rsidR="00264A2D" w:rsidRDefault="00264A2D">
      <w:pPr>
        <w:pStyle w:val="Standard"/>
        <w:jc w:val="both"/>
        <w:rPr>
          <w:lang/>
        </w:rPr>
      </w:pPr>
    </w:p>
    <w:p w14:paraId="0F780A40" w14:textId="77777777" w:rsidR="00264A2D" w:rsidRDefault="00000000">
      <w:pPr>
        <w:pStyle w:val="Standard"/>
        <w:jc w:val="both"/>
        <w:rPr>
          <w:lang/>
        </w:rPr>
      </w:pPr>
      <w:r>
        <w:rPr>
          <w:lang/>
        </w:rPr>
        <w:tab/>
      </w:r>
      <w:r>
        <w:rPr>
          <w:u w:val="single"/>
          <w:lang/>
        </w:rPr>
        <w:t>Дознаке на име социјалне заштите</w:t>
      </w:r>
      <w:r>
        <w:rPr>
          <w:lang/>
        </w:rPr>
        <w:t xml:space="preserve"> (група 416), планиране су у износу од 1.</w:t>
      </w:r>
      <w:r>
        <w:t>448</w:t>
      </w:r>
      <w:r>
        <w:rPr>
          <w:lang/>
        </w:rPr>
        <w:t>.500,00 КМ и веће се у проценту од 7% у односу на план за 2024. годину.  Најзначајнија издвајања односе се на:</w:t>
      </w:r>
    </w:p>
    <w:p w14:paraId="0B2DFCC4" w14:textId="77777777" w:rsidR="00264A2D" w:rsidRDefault="00000000">
      <w:pPr>
        <w:pStyle w:val="Standard"/>
        <w:numPr>
          <w:ilvl w:val="0"/>
          <w:numId w:val="5"/>
        </w:numPr>
        <w:jc w:val="both"/>
        <w:rPr>
          <w:lang/>
        </w:rPr>
      </w:pPr>
      <w:r>
        <w:rPr>
          <w:lang/>
        </w:rPr>
        <w:t>дознаке појединцима која се исплаћују из буџета Општине и Републике, код Центра за Социјални рад планирају се у износу од 945.000,00 КМ. У оквиру наведеног, средства у износу од 550.500,00 КМ ће бити дозначена из буџета Републике, односно Министарства здравља и социјалне заштите РС (право на новчану помоћ, право на додатак и његу другог лица и право на здравствено осигурање),</w:t>
      </w:r>
    </w:p>
    <w:p w14:paraId="7E469190" w14:textId="77777777" w:rsidR="00264A2D" w:rsidRDefault="00000000">
      <w:pPr>
        <w:pStyle w:val="Standard"/>
        <w:numPr>
          <w:ilvl w:val="0"/>
          <w:numId w:val="5"/>
        </w:numPr>
        <w:jc w:val="both"/>
        <w:rPr>
          <w:lang/>
        </w:rPr>
      </w:pPr>
      <w:r>
        <w:rPr>
          <w:lang/>
        </w:rPr>
        <w:t>Помоћ у изградњи стамбених јединица код Одјељења за привреду и друштвене дјелатности, се планирају у износу од 25.000,00 КМ</w:t>
      </w:r>
    </w:p>
    <w:p w14:paraId="744B4183" w14:textId="77777777" w:rsidR="00264A2D" w:rsidRDefault="00000000">
      <w:pPr>
        <w:pStyle w:val="Standard"/>
        <w:numPr>
          <w:ilvl w:val="0"/>
          <w:numId w:val="5"/>
        </w:numPr>
        <w:jc w:val="both"/>
        <w:rPr>
          <w:lang/>
        </w:rPr>
      </w:pPr>
      <w:r>
        <w:rPr>
          <w:lang/>
        </w:rPr>
        <w:t>дознаке у области образовања код Одјељења за привреду и друштвене дјелатности, за стипендије планира се износ од 25.000,00 КМ,</w:t>
      </w:r>
    </w:p>
    <w:p w14:paraId="061D36B4" w14:textId="77777777" w:rsidR="00264A2D" w:rsidRDefault="00000000">
      <w:pPr>
        <w:pStyle w:val="Standard"/>
        <w:numPr>
          <w:ilvl w:val="0"/>
          <w:numId w:val="5"/>
        </w:numPr>
        <w:jc w:val="both"/>
        <w:rPr>
          <w:lang/>
        </w:rPr>
      </w:pPr>
      <w:r>
        <w:rPr>
          <w:lang/>
        </w:rPr>
        <w:t>дознаке појединцима из социјалне категорије код Одјељења за привреду и друштвене дјелатности  планира се износ од 12.000,00 КМ,</w:t>
      </w:r>
    </w:p>
    <w:p w14:paraId="29C85176" w14:textId="77777777" w:rsidR="00264A2D" w:rsidRDefault="00000000">
      <w:pPr>
        <w:pStyle w:val="Standard"/>
        <w:numPr>
          <w:ilvl w:val="0"/>
          <w:numId w:val="5"/>
        </w:numPr>
        <w:jc w:val="both"/>
        <w:rPr>
          <w:lang/>
        </w:rPr>
      </w:pPr>
      <w:r>
        <w:rPr>
          <w:lang/>
        </w:rPr>
        <w:t>дознаке за превоз ученика до школе, планира се у износу од 90.000,00 КМ,</w:t>
      </w:r>
    </w:p>
    <w:p w14:paraId="04E9ECF2" w14:textId="77777777" w:rsidR="00264A2D" w:rsidRDefault="00000000">
      <w:pPr>
        <w:pStyle w:val="Standard"/>
        <w:numPr>
          <w:ilvl w:val="0"/>
          <w:numId w:val="5"/>
        </w:numPr>
        <w:jc w:val="both"/>
        <w:rPr>
          <w:lang/>
        </w:rPr>
      </w:pPr>
      <w:r>
        <w:rPr>
          <w:lang/>
        </w:rPr>
        <w:t>трошкови смјештаја у установе и хранитељске породице планирају се у износу од 246.000,00 КМ .</w:t>
      </w:r>
    </w:p>
    <w:p w14:paraId="1D33A18F" w14:textId="77777777" w:rsidR="00264A2D" w:rsidRDefault="00000000">
      <w:pPr>
        <w:pStyle w:val="Standard"/>
        <w:numPr>
          <w:ilvl w:val="0"/>
          <w:numId w:val="5"/>
        </w:numPr>
        <w:jc w:val="both"/>
        <w:rPr>
          <w:lang/>
        </w:rPr>
      </w:pPr>
      <w:r>
        <w:rPr>
          <w:lang/>
        </w:rPr>
        <w:t>популациона политика се планира у износу од 30.000,00 КМ.</w:t>
      </w:r>
    </w:p>
    <w:p w14:paraId="60C9B3C7" w14:textId="77777777" w:rsidR="00264A2D" w:rsidRDefault="00000000">
      <w:pPr>
        <w:pStyle w:val="Standard"/>
        <w:jc w:val="both"/>
        <w:rPr>
          <w:lang/>
        </w:rPr>
      </w:pPr>
      <w:r>
        <w:rPr>
          <w:lang/>
        </w:rPr>
        <w:t xml:space="preserve"> </w:t>
      </w:r>
    </w:p>
    <w:p w14:paraId="3502C86A" w14:textId="77777777" w:rsidR="00264A2D" w:rsidRDefault="00000000">
      <w:pPr>
        <w:pStyle w:val="Standard"/>
        <w:jc w:val="both"/>
        <w:rPr>
          <w:u w:val="single"/>
          <w:lang/>
        </w:rPr>
      </w:pPr>
      <w:r>
        <w:rPr>
          <w:u w:val="single"/>
          <w:lang/>
        </w:rPr>
        <w:t>Трансфери између буџетских јединица истих нивоа власти</w:t>
      </w:r>
      <w:r>
        <w:rPr>
          <w:lang/>
        </w:rPr>
        <w:t xml:space="preserve"> планирани су у износу од 90.000,00 КМ, и односе се на финансирање Туристичке организације.</w:t>
      </w:r>
    </w:p>
    <w:p w14:paraId="46CF4C4B" w14:textId="77777777" w:rsidR="00264A2D" w:rsidRDefault="00264A2D">
      <w:pPr>
        <w:pStyle w:val="Standard"/>
        <w:jc w:val="both"/>
        <w:rPr>
          <w:lang/>
        </w:rPr>
      </w:pPr>
    </w:p>
    <w:p w14:paraId="19AEC585" w14:textId="77777777" w:rsidR="00264A2D" w:rsidRDefault="00000000">
      <w:pPr>
        <w:pStyle w:val="Standard"/>
        <w:jc w:val="both"/>
        <w:rPr>
          <w:u w:val="single"/>
          <w:lang/>
        </w:rPr>
      </w:pPr>
      <w:r>
        <w:rPr>
          <w:lang/>
        </w:rPr>
        <w:tab/>
      </w:r>
      <w:r>
        <w:rPr>
          <w:u w:val="single"/>
          <w:lang/>
        </w:rPr>
        <w:t xml:space="preserve">Издаци за нефинансијску имовину </w:t>
      </w:r>
      <w:r>
        <w:rPr>
          <w:lang/>
        </w:rPr>
        <w:t xml:space="preserve"> (група 51), за 2025. годину планирају се у износу  </w:t>
      </w:r>
      <w:r>
        <w:rPr>
          <w:lang/>
        </w:rPr>
        <w:tab/>
        <w:t>од  807</w:t>
      </w:r>
      <w:r>
        <w:t>.</w:t>
      </w:r>
      <w:r>
        <w:rPr>
          <w:lang/>
        </w:rPr>
        <w:t>990</w:t>
      </w:r>
      <w:r>
        <w:t>,00</w:t>
      </w:r>
      <w:r>
        <w:rPr>
          <w:lang/>
        </w:rPr>
        <w:t xml:space="preserve"> КM. У оквиру издатака за произведену сталну имовину (група 511), </w:t>
      </w:r>
      <w:r>
        <w:rPr>
          <w:lang/>
        </w:rPr>
        <w:tab/>
        <w:t>планирају се следећи издаци:</w:t>
      </w:r>
    </w:p>
    <w:p w14:paraId="60DC44D9" w14:textId="77777777" w:rsidR="00264A2D" w:rsidRDefault="00000000">
      <w:pPr>
        <w:pStyle w:val="Standard"/>
        <w:numPr>
          <w:ilvl w:val="0"/>
          <w:numId w:val="6"/>
        </w:numPr>
        <w:jc w:val="both"/>
        <w:rPr>
          <w:lang/>
        </w:rPr>
      </w:pPr>
      <w:r>
        <w:rPr>
          <w:lang/>
        </w:rPr>
        <w:t xml:space="preserve">издаци за изградњу и реконструкцију саобраћајних објеката и других капиталних инестиција 450.000,00 </w:t>
      </w:r>
      <w:r>
        <w:t>KM,</w:t>
      </w:r>
    </w:p>
    <w:p w14:paraId="7D4A283F" w14:textId="77777777" w:rsidR="00264A2D" w:rsidRDefault="00000000">
      <w:pPr>
        <w:pStyle w:val="Standard"/>
        <w:numPr>
          <w:ilvl w:val="0"/>
          <w:numId w:val="6"/>
        </w:numPr>
        <w:jc w:val="both"/>
        <w:rPr>
          <w:u w:val="single"/>
          <w:lang/>
        </w:rPr>
      </w:pPr>
      <w:r>
        <w:rPr>
          <w:lang/>
        </w:rPr>
        <w:t>издаци за инвестиционо одржавање и реконструкцију зграда и објеката планира се у износу од 10.100,00 КМ, набавка опреме планира се у износу од 67.890,00 КМ, од чега се износ од 12.000,00 КМ планира за набавку ватрогасног возила, а 10.000,00 КМ за набавку опреме за противпожарну заштиту,</w:t>
      </w:r>
    </w:p>
    <w:p w14:paraId="20F6FCEA" w14:textId="77777777" w:rsidR="00264A2D" w:rsidRDefault="00000000">
      <w:pPr>
        <w:pStyle w:val="Standard"/>
        <w:numPr>
          <w:ilvl w:val="0"/>
          <w:numId w:val="6"/>
        </w:numPr>
        <w:jc w:val="both"/>
        <w:rPr>
          <w:lang/>
        </w:rPr>
      </w:pPr>
      <w:r>
        <w:rPr>
          <w:lang/>
        </w:rPr>
        <w:t>издаци за прибављање грађевинског земљишта планирају се у износу од 180.000,00 КМ за експропријацију некретнина у сврху изградње саобраћајнице у улици Николе Пашића у Лопарама ради измјештања регионалних путева Р1н-4102 која пролази кроз улицу Цара Душана општина Лопаре.</w:t>
      </w:r>
    </w:p>
    <w:p w14:paraId="3E515295" w14:textId="77777777" w:rsidR="00264A2D" w:rsidRDefault="00000000">
      <w:pPr>
        <w:pStyle w:val="Standard"/>
        <w:numPr>
          <w:ilvl w:val="0"/>
          <w:numId w:val="6"/>
        </w:numPr>
        <w:jc w:val="both"/>
        <w:rPr>
          <w:lang/>
        </w:rPr>
      </w:pPr>
      <w:r>
        <w:rPr>
          <w:lang/>
        </w:rPr>
        <w:t>издаци за нематеријалну произведену имовину у износ од 100.000,00 КМ, средства се односе на Израду шумскопривредне основе за шуме у приватној својини на подручју општине Лопаре.</w:t>
      </w:r>
    </w:p>
    <w:p w14:paraId="50D9F319" w14:textId="77777777" w:rsidR="00264A2D" w:rsidRDefault="00264A2D">
      <w:pPr>
        <w:pStyle w:val="Standard"/>
        <w:jc w:val="both"/>
        <w:rPr>
          <w:lang/>
        </w:rPr>
      </w:pPr>
    </w:p>
    <w:p w14:paraId="544FDF2C" w14:textId="77777777" w:rsidR="00264A2D" w:rsidRDefault="00000000">
      <w:pPr>
        <w:pStyle w:val="Standard"/>
        <w:jc w:val="both"/>
        <w:rPr>
          <w:u w:val="single"/>
          <w:lang/>
        </w:rPr>
      </w:pPr>
      <w:r>
        <w:rPr>
          <w:u w:val="single"/>
          <w:lang/>
        </w:rPr>
        <w:t>Издаци за отплату дугова (група 62) –</w:t>
      </w:r>
      <w:r>
        <w:rPr>
          <w:lang/>
        </w:rPr>
        <w:t xml:space="preserve"> На позицијама издатака за отплату дугова (група 62), планирана су средства у износу од 198.000,00 КМ. Када су у питању кредити  општине Лопаре они се планирају по основу ануитета од банака и других финансијских организација. У оквиру </w:t>
      </w:r>
      <w:r>
        <w:rPr>
          <w:lang/>
        </w:rPr>
        <w:lastRenderedPageBreak/>
        <w:t>поменуте групе издатака планирани су:</w:t>
      </w:r>
    </w:p>
    <w:p w14:paraId="173173B4" w14:textId="77777777" w:rsidR="00264A2D" w:rsidRDefault="00000000">
      <w:pPr>
        <w:pStyle w:val="Standard"/>
        <w:numPr>
          <w:ilvl w:val="0"/>
          <w:numId w:val="6"/>
        </w:numPr>
        <w:jc w:val="both"/>
        <w:rPr>
          <w:lang/>
        </w:rPr>
      </w:pPr>
      <w:r>
        <w:rPr>
          <w:lang/>
        </w:rPr>
        <w:t>издаци за отплату главнице зајмова примљених од банака, у износу од 150.000,00 КМ ,</w:t>
      </w:r>
    </w:p>
    <w:p w14:paraId="5F307643" w14:textId="77777777" w:rsidR="00264A2D" w:rsidRDefault="00000000">
      <w:pPr>
        <w:pStyle w:val="Standard"/>
        <w:numPr>
          <w:ilvl w:val="0"/>
          <w:numId w:val="6"/>
        </w:numPr>
        <w:jc w:val="both"/>
        <w:rPr>
          <w:u w:val="single"/>
          <w:lang/>
        </w:rPr>
      </w:pPr>
      <w:r>
        <w:rPr>
          <w:lang/>
        </w:rPr>
        <w:t>издаци за отплату главнице зајмова примљених од банака у износу од 48.000,00 КМ- Пројекти Свјетске банке -Међународне асоцијације за развој-кредит  Хитног пројекта оправке од поплава (WB IDA 55290)</w:t>
      </w:r>
    </w:p>
    <w:p w14:paraId="6135D92E" w14:textId="77777777" w:rsidR="00264A2D" w:rsidRDefault="00264A2D">
      <w:pPr>
        <w:pStyle w:val="Standard"/>
        <w:jc w:val="both"/>
        <w:rPr>
          <w:lang/>
        </w:rPr>
      </w:pPr>
    </w:p>
    <w:p w14:paraId="69D9A8AD" w14:textId="77777777" w:rsidR="00264A2D" w:rsidRDefault="00000000">
      <w:pPr>
        <w:pStyle w:val="Standard"/>
        <w:jc w:val="both"/>
        <w:rPr>
          <w:u w:val="single"/>
          <w:lang/>
        </w:rPr>
      </w:pPr>
      <w:r>
        <w:rPr>
          <w:lang/>
        </w:rPr>
        <w:tab/>
      </w:r>
      <w:r>
        <w:rPr>
          <w:u w:val="single"/>
          <w:lang/>
        </w:rPr>
        <w:t xml:space="preserve">Остали издаци </w:t>
      </w:r>
      <w:r>
        <w:rPr>
          <w:lang/>
        </w:rPr>
        <w:t xml:space="preserve"> (група 63) планирају се у износу од 410.600,00 КМ, а односе се на:</w:t>
      </w:r>
    </w:p>
    <w:p w14:paraId="5E28F56C" w14:textId="77777777" w:rsidR="00264A2D" w:rsidRDefault="00264A2D">
      <w:pPr>
        <w:pStyle w:val="Standard"/>
        <w:jc w:val="both"/>
        <w:rPr>
          <w:lang/>
        </w:rPr>
      </w:pPr>
    </w:p>
    <w:p w14:paraId="645C24BF" w14:textId="77777777" w:rsidR="00264A2D" w:rsidRDefault="00000000">
      <w:pPr>
        <w:pStyle w:val="Standard"/>
        <w:numPr>
          <w:ilvl w:val="0"/>
          <w:numId w:val="7"/>
        </w:numPr>
        <w:jc w:val="both"/>
        <w:rPr>
          <w:lang/>
        </w:rPr>
      </w:pPr>
      <w:r>
        <w:rPr>
          <w:lang/>
        </w:rPr>
        <w:t>издаци у земљи за отплату неизмирених обавеза из ранијих година-покриће дефицита , планира се на основу Мишљења Фискалног савјета Републике Српске на План за измирење неизмирених обавеза пренесених из претходног периода у износу од 200.000,00 КМ,</w:t>
      </w:r>
    </w:p>
    <w:p w14:paraId="3DFA9E89" w14:textId="77777777" w:rsidR="00264A2D" w:rsidRDefault="00000000">
      <w:pPr>
        <w:pStyle w:val="Standard"/>
        <w:numPr>
          <w:ilvl w:val="0"/>
          <w:numId w:val="7"/>
        </w:numPr>
        <w:jc w:val="both"/>
        <w:rPr>
          <w:lang/>
        </w:rPr>
      </w:pPr>
      <w:r>
        <w:rPr>
          <w:lang/>
        </w:rPr>
        <w:t>остали издаци у износу од 80.000,00 КМ односи се на гаранције издате ЈП Регионална депонија "ЕКО-ДЕП" Бијељина која не измирује своје кредитне обавезе,</w:t>
      </w:r>
    </w:p>
    <w:p w14:paraId="52A0BDDE" w14:textId="77777777" w:rsidR="00264A2D" w:rsidRDefault="00000000">
      <w:pPr>
        <w:pStyle w:val="Standard"/>
        <w:numPr>
          <w:ilvl w:val="0"/>
          <w:numId w:val="7"/>
        </w:numPr>
        <w:jc w:val="both"/>
        <w:rPr>
          <w:lang/>
        </w:rPr>
      </w:pPr>
      <w:r>
        <w:rPr>
          <w:lang/>
        </w:rPr>
        <w:t>репрограм пореског дуга буџетских корисника Центар за културу и информисање у износу од 34.800,00 КМ и дјечијег вртића у износу од 14.500,00 КМ,</w:t>
      </w:r>
    </w:p>
    <w:p w14:paraId="7BA0CE27" w14:textId="77777777" w:rsidR="00264A2D" w:rsidRDefault="00000000">
      <w:pPr>
        <w:pStyle w:val="Standard"/>
        <w:numPr>
          <w:ilvl w:val="0"/>
          <w:numId w:val="7"/>
        </w:numPr>
        <w:jc w:val="both"/>
        <w:rPr>
          <w:lang/>
        </w:rPr>
      </w:pPr>
      <w:r>
        <w:rPr>
          <w:lang/>
        </w:rPr>
        <w:t>издаци за накнаде плата за породиљско одсуство у износу од 71.300,00 КМ,</w:t>
      </w:r>
    </w:p>
    <w:p w14:paraId="6311AC92" w14:textId="77777777" w:rsidR="00264A2D" w:rsidRDefault="00000000">
      <w:pPr>
        <w:pStyle w:val="Standard"/>
        <w:numPr>
          <w:ilvl w:val="0"/>
          <w:numId w:val="7"/>
        </w:numPr>
        <w:jc w:val="both"/>
        <w:rPr>
          <w:lang/>
        </w:rPr>
      </w:pPr>
      <w:r>
        <w:rPr>
          <w:lang/>
        </w:rPr>
        <w:t>издаци по основу пореза на додату вриједност у износу од 10.000,00 КМ.</w:t>
      </w:r>
    </w:p>
    <w:p w14:paraId="3816475D" w14:textId="77777777" w:rsidR="00264A2D" w:rsidRDefault="00264A2D">
      <w:pPr>
        <w:pStyle w:val="Standard"/>
        <w:jc w:val="both"/>
        <w:rPr>
          <w:lang/>
        </w:rPr>
      </w:pPr>
    </w:p>
    <w:p w14:paraId="49BC8AF5" w14:textId="77777777" w:rsidR="00264A2D" w:rsidRDefault="00000000">
      <w:pPr>
        <w:pStyle w:val="Standard"/>
        <w:jc w:val="both"/>
        <w:rPr>
          <w:lang/>
        </w:rPr>
      </w:pPr>
      <w:r>
        <w:rPr>
          <w:lang/>
        </w:rPr>
        <w:tab/>
      </w:r>
    </w:p>
    <w:p w14:paraId="612BC07A" w14:textId="77777777" w:rsidR="00264A2D" w:rsidRDefault="00000000">
      <w:pPr>
        <w:pStyle w:val="Standard"/>
        <w:jc w:val="both"/>
      </w:pPr>
      <w:r>
        <w:t xml:space="preserve">            </w:t>
      </w:r>
      <w:proofErr w:type="spellStart"/>
      <w:proofErr w:type="gramStart"/>
      <w:r>
        <w:rPr>
          <w:u w:val="single"/>
        </w:rPr>
        <w:t>Позиција</w:t>
      </w:r>
      <w:proofErr w:type="spellEnd"/>
      <w:r>
        <w:rPr>
          <w:u w:val="single"/>
        </w:rPr>
        <w:t xml:space="preserve">  </w:t>
      </w:r>
      <w:proofErr w:type="spellStart"/>
      <w:r>
        <w:rPr>
          <w:u w:val="single"/>
        </w:rPr>
        <w:t>Буџетска</w:t>
      </w:r>
      <w:proofErr w:type="spellEnd"/>
      <w:proofErr w:type="gramEnd"/>
      <w:r>
        <w:rPr>
          <w:u w:val="single"/>
        </w:rPr>
        <w:t xml:space="preserve"> </w:t>
      </w:r>
      <w:proofErr w:type="spellStart"/>
      <w:r>
        <w:rPr>
          <w:u w:val="single"/>
        </w:rPr>
        <w:t>резерва</w:t>
      </w:r>
      <w:proofErr w:type="spellEnd"/>
      <w:r>
        <w:t xml:space="preserve"> </w:t>
      </w:r>
      <w:proofErr w:type="spellStart"/>
      <w:r>
        <w:t>се</w:t>
      </w:r>
      <w:proofErr w:type="spellEnd"/>
      <w:r>
        <w:t xml:space="preserve"> </w:t>
      </w:r>
      <w:proofErr w:type="spellStart"/>
      <w:r>
        <w:t>планира</w:t>
      </w:r>
      <w:proofErr w:type="spellEnd"/>
      <w:r>
        <w:t xml:space="preserve"> у </w:t>
      </w:r>
      <w:proofErr w:type="spellStart"/>
      <w:r>
        <w:t>износу</w:t>
      </w:r>
      <w:proofErr w:type="spellEnd"/>
      <w:r>
        <w:t xml:space="preserve"> </w:t>
      </w:r>
      <w:proofErr w:type="spellStart"/>
      <w:r>
        <w:t>од</w:t>
      </w:r>
      <w:proofErr w:type="spellEnd"/>
      <w:r>
        <w:t xml:space="preserve"> 70</w:t>
      </w:r>
      <w:r>
        <w:rPr>
          <w:lang/>
        </w:rPr>
        <w:t>.</w:t>
      </w:r>
      <w:r>
        <w:t xml:space="preserve">000,00 КМ </w:t>
      </w:r>
      <w:proofErr w:type="spellStart"/>
      <w:proofErr w:type="gramStart"/>
      <w:r>
        <w:t>за</w:t>
      </w:r>
      <w:proofErr w:type="spellEnd"/>
      <w:r>
        <w:t xml:space="preserve">  20</w:t>
      </w:r>
      <w:r>
        <w:rPr>
          <w:lang/>
        </w:rPr>
        <w:t>2</w:t>
      </w:r>
      <w:r>
        <w:t>5</w:t>
      </w:r>
      <w:proofErr w:type="gramEnd"/>
      <w:r>
        <w:t xml:space="preserve">. </w:t>
      </w:r>
      <w:proofErr w:type="spellStart"/>
      <w:r>
        <w:t>годину</w:t>
      </w:r>
      <w:proofErr w:type="spellEnd"/>
      <w:r>
        <w:t xml:space="preserve"> и </w:t>
      </w:r>
      <w:proofErr w:type="spellStart"/>
      <w:r>
        <w:t>не</w:t>
      </w:r>
      <w:proofErr w:type="spellEnd"/>
      <w:r>
        <w:t xml:space="preserve"> </w:t>
      </w:r>
      <w:proofErr w:type="spellStart"/>
      <w:r>
        <w:t>прелази</w:t>
      </w:r>
      <w:proofErr w:type="spellEnd"/>
      <w:r>
        <w:t xml:space="preserve"> 2,5% </w:t>
      </w:r>
      <w:proofErr w:type="spellStart"/>
      <w:r>
        <w:t>укупних</w:t>
      </w:r>
      <w:proofErr w:type="spellEnd"/>
      <w:r>
        <w:t xml:space="preserve"> </w:t>
      </w:r>
      <w:proofErr w:type="spellStart"/>
      <w:r>
        <w:t>прихода</w:t>
      </w:r>
      <w:proofErr w:type="spellEnd"/>
      <w:r>
        <w:t xml:space="preserve"> </w:t>
      </w:r>
      <w:proofErr w:type="spellStart"/>
      <w:r>
        <w:t>буџета</w:t>
      </w:r>
      <w:proofErr w:type="spellEnd"/>
      <w:r>
        <w:t xml:space="preserve"> </w:t>
      </w:r>
      <w:proofErr w:type="spellStart"/>
      <w:r>
        <w:t>за</w:t>
      </w:r>
      <w:proofErr w:type="spellEnd"/>
      <w:r>
        <w:t xml:space="preserve"> </w:t>
      </w:r>
      <w:proofErr w:type="spellStart"/>
      <w:r>
        <w:t>фискалну</w:t>
      </w:r>
      <w:proofErr w:type="spellEnd"/>
      <w:r>
        <w:t xml:space="preserve"> </w:t>
      </w:r>
      <w:proofErr w:type="spellStart"/>
      <w:r>
        <w:t>годину</w:t>
      </w:r>
      <w:proofErr w:type="spellEnd"/>
      <w:r>
        <w:t xml:space="preserve">, </w:t>
      </w:r>
      <w:proofErr w:type="spellStart"/>
      <w:r>
        <w:t>како</w:t>
      </w:r>
      <w:proofErr w:type="spellEnd"/>
      <w:r>
        <w:t xml:space="preserve"> </w:t>
      </w:r>
      <w:proofErr w:type="spellStart"/>
      <w:r>
        <w:t>је</w:t>
      </w:r>
      <w:proofErr w:type="spellEnd"/>
      <w:r>
        <w:t xml:space="preserve"> </w:t>
      </w:r>
      <w:proofErr w:type="spellStart"/>
      <w:r>
        <w:t>предвиђено</w:t>
      </w:r>
      <w:proofErr w:type="spellEnd"/>
      <w:r>
        <w:t xml:space="preserve"> </w:t>
      </w:r>
      <w:proofErr w:type="spellStart"/>
      <w:r>
        <w:t>Законом</w:t>
      </w:r>
      <w:proofErr w:type="spellEnd"/>
      <w:r>
        <w:t xml:space="preserve"> о </w:t>
      </w:r>
      <w:proofErr w:type="spellStart"/>
      <w:r>
        <w:t>буџетском</w:t>
      </w:r>
      <w:proofErr w:type="spellEnd"/>
      <w:r>
        <w:t xml:space="preserve"> </w:t>
      </w:r>
      <w:proofErr w:type="spellStart"/>
      <w:r>
        <w:t>систему</w:t>
      </w:r>
      <w:proofErr w:type="spellEnd"/>
      <w:r>
        <w:t>.</w:t>
      </w:r>
    </w:p>
    <w:p w14:paraId="6684029A" w14:textId="77777777" w:rsidR="00264A2D" w:rsidRDefault="00000000">
      <w:pPr>
        <w:pStyle w:val="Standard"/>
        <w:jc w:val="both"/>
      </w:pPr>
      <w:r>
        <w:tab/>
      </w:r>
      <w:proofErr w:type="spellStart"/>
      <w:r>
        <w:t>Укупни</w:t>
      </w:r>
      <w:proofErr w:type="spellEnd"/>
      <w:r>
        <w:t xml:space="preserve"> </w:t>
      </w:r>
      <w:proofErr w:type="spellStart"/>
      <w:r>
        <w:t>буџетски</w:t>
      </w:r>
      <w:proofErr w:type="spellEnd"/>
      <w:r>
        <w:t xml:space="preserve"> </w:t>
      </w:r>
      <w:proofErr w:type="spellStart"/>
      <w:r>
        <w:t>расходи</w:t>
      </w:r>
      <w:proofErr w:type="spellEnd"/>
      <w:r>
        <w:t xml:space="preserve"> </w:t>
      </w:r>
      <w:proofErr w:type="spellStart"/>
      <w:r>
        <w:t>по</w:t>
      </w:r>
      <w:proofErr w:type="spellEnd"/>
      <w:r>
        <w:t xml:space="preserve"> </w:t>
      </w:r>
      <w:proofErr w:type="spellStart"/>
      <w:r>
        <w:t>предложеном</w:t>
      </w:r>
      <w:proofErr w:type="spellEnd"/>
      <w:r>
        <w:t xml:space="preserve"> </w:t>
      </w:r>
      <w:proofErr w:type="spellStart"/>
      <w:r>
        <w:t>плану</w:t>
      </w:r>
      <w:proofErr w:type="spellEnd"/>
      <w:r>
        <w:t xml:space="preserve"> </w:t>
      </w:r>
      <w:proofErr w:type="spellStart"/>
      <w:r>
        <w:t>за</w:t>
      </w:r>
      <w:proofErr w:type="spellEnd"/>
      <w:r>
        <w:t xml:space="preserve"> 20</w:t>
      </w:r>
      <w:r>
        <w:rPr>
          <w:lang/>
        </w:rPr>
        <w:t>2</w:t>
      </w:r>
      <w:r>
        <w:t xml:space="preserve">5. </w:t>
      </w:r>
      <w:proofErr w:type="spellStart"/>
      <w:r>
        <w:t>годину</w:t>
      </w:r>
      <w:proofErr w:type="spellEnd"/>
      <w:r>
        <w:t xml:space="preserve"> </w:t>
      </w:r>
      <w:proofErr w:type="spellStart"/>
      <w:r>
        <w:t>износе</w:t>
      </w:r>
      <w:proofErr w:type="spellEnd"/>
      <w:r>
        <w:t xml:space="preserve"> </w:t>
      </w:r>
      <w:r>
        <w:rPr>
          <w:lang/>
        </w:rPr>
        <w:t>11.720.000,00</w:t>
      </w:r>
      <w:r>
        <w:t xml:space="preserve"> КМ, </w:t>
      </w:r>
      <w:proofErr w:type="spellStart"/>
      <w:r>
        <w:t>као</w:t>
      </w:r>
      <w:proofErr w:type="spellEnd"/>
      <w:r>
        <w:t xml:space="preserve"> и </w:t>
      </w:r>
      <w:proofErr w:type="spellStart"/>
      <w:r>
        <w:t>приходи</w:t>
      </w:r>
      <w:proofErr w:type="spellEnd"/>
      <w:r>
        <w:t xml:space="preserve">, </w:t>
      </w:r>
      <w:proofErr w:type="spellStart"/>
      <w:r>
        <w:t>због</w:t>
      </w:r>
      <w:proofErr w:type="spellEnd"/>
      <w:r>
        <w:t xml:space="preserve"> </w:t>
      </w:r>
      <w:proofErr w:type="spellStart"/>
      <w:r>
        <w:t>прописане</w:t>
      </w:r>
      <w:proofErr w:type="spellEnd"/>
      <w:r>
        <w:t xml:space="preserve"> </w:t>
      </w:r>
      <w:proofErr w:type="spellStart"/>
      <w:r>
        <w:t>обавезне</w:t>
      </w:r>
      <w:proofErr w:type="spellEnd"/>
      <w:r>
        <w:t xml:space="preserve"> </w:t>
      </w:r>
      <w:proofErr w:type="spellStart"/>
      <w:r>
        <w:t>буџетске</w:t>
      </w:r>
      <w:proofErr w:type="spellEnd"/>
      <w:r>
        <w:t xml:space="preserve"> </w:t>
      </w:r>
      <w:proofErr w:type="spellStart"/>
      <w:r>
        <w:t>равнотеже</w:t>
      </w:r>
      <w:proofErr w:type="spellEnd"/>
      <w:r>
        <w:t>.</w:t>
      </w:r>
    </w:p>
    <w:p w14:paraId="7164B891" w14:textId="77777777" w:rsidR="00264A2D" w:rsidRDefault="00264A2D">
      <w:pPr>
        <w:pStyle w:val="Standard"/>
        <w:jc w:val="both"/>
      </w:pPr>
    </w:p>
    <w:p w14:paraId="40097EB9" w14:textId="77777777" w:rsidR="00264A2D" w:rsidRDefault="00264A2D">
      <w:pPr>
        <w:pStyle w:val="Standard"/>
        <w:jc w:val="both"/>
      </w:pPr>
    </w:p>
    <w:p w14:paraId="474F5659" w14:textId="77777777" w:rsidR="00264A2D" w:rsidRDefault="00264A2D">
      <w:pPr>
        <w:pStyle w:val="Standard"/>
        <w:jc w:val="both"/>
      </w:pPr>
    </w:p>
    <w:p w14:paraId="49B077B0" w14:textId="77777777" w:rsidR="00264A2D" w:rsidRDefault="00000000">
      <w:pPr>
        <w:pStyle w:val="Standard"/>
        <w:jc w:val="both"/>
      </w:pPr>
      <w:r>
        <w:rPr>
          <w:b/>
          <w:bCs/>
        </w:rPr>
        <w:t xml:space="preserve">       ОБРАЂИВАЧ</w:t>
      </w:r>
      <w:r>
        <w:t xml:space="preserve">                                                                                               </w:t>
      </w:r>
      <w:r>
        <w:rPr>
          <w:b/>
          <w:bCs/>
        </w:rPr>
        <w:t xml:space="preserve">   ПРЕДЛАГАЧ</w:t>
      </w:r>
    </w:p>
    <w:p w14:paraId="11EC6F3C" w14:textId="77777777" w:rsidR="00264A2D" w:rsidRDefault="00000000">
      <w:pPr>
        <w:pStyle w:val="Standard"/>
        <w:jc w:val="both"/>
      </w:pPr>
      <w:r>
        <w:t xml:space="preserve"> </w:t>
      </w:r>
      <w:proofErr w:type="spellStart"/>
      <w:r>
        <w:t>Одјељење</w:t>
      </w:r>
      <w:proofErr w:type="spellEnd"/>
      <w:r>
        <w:t xml:space="preserve"> </w:t>
      </w:r>
      <w:proofErr w:type="spellStart"/>
      <w:r>
        <w:t>за</w:t>
      </w:r>
      <w:proofErr w:type="spellEnd"/>
      <w:r>
        <w:t xml:space="preserve"> </w:t>
      </w:r>
      <w:proofErr w:type="spellStart"/>
      <w:r>
        <w:t>финансије</w:t>
      </w:r>
      <w:proofErr w:type="spellEnd"/>
      <w:r>
        <w:t xml:space="preserve">                                                                                    </w:t>
      </w:r>
      <w:proofErr w:type="spellStart"/>
      <w:r>
        <w:t>Начелник</w:t>
      </w:r>
      <w:proofErr w:type="spellEnd"/>
      <w:r>
        <w:t xml:space="preserve"> </w:t>
      </w:r>
      <w:proofErr w:type="spellStart"/>
      <w:r>
        <w:t>општине</w:t>
      </w:r>
      <w:proofErr w:type="spellEnd"/>
    </w:p>
    <w:p w14:paraId="36741189" w14:textId="77777777" w:rsidR="00264A2D" w:rsidRDefault="00000000">
      <w:pPr>
        <w:pStyle w:val="Standard"/>
        <w:jc w:val="both"/>
      </w:pPr>
      <w:r>
        <w:t xml:space="preserve">   </w:t>
      </w:r>
      <w:proofErr w:type="spellStart"/>
      <w:r>
        <w:t>Даница</w:t>
      </w:r>
      <w:proofErr w:type="spellEnd"/>
      <w:r>
        <w:t xml:space="preserve"> </w:t>
      </w:r>
      <w:r>
        <w:rPr>
          <w:rStyle w:val="WW-DefaultParagraphFont1"/>
          <w:lang/>
        </w:rPr>
        <w:t>Илић</w:t>
      </w:r>
      <w:r>
        <w:t xml:space="preserve"> </w:t>
      </w:r>
      <w:proofErr w:type="spellStart"/>
      <w:proofErr w:type="gramStart"/>
      <w:r>
        <w:t>дипл.ек</w:t>
      </w:r>
      <w:proofErr w:type="spellEnd"/>
      <w:proofErr w:type="gramEnd"/>
      <w:r>
        <w:t xml:space="preserve">                                                                                        </w:t>
      </w:r>
      <w:proofErr w:type="spellStart"/>
      <w:r>
        <w:t>Др</w:t>
      </w:r>
      <w:proofErr w:type="spellEnd"/>
      <w:r>
        <w:t xml:space="preserve"> </w:t>
      </w:r>
      <w:proofErr w:type="spellStart"/>
      <w:r>
        <w:t>Радо</w:t>
      </w:r>
      <w:proofErr w:type="spellEnd"/>
      <w:r>
        <w:t xml:space="preserve"> </w:t>
      </w:r>
      <w:proofErr w:type="spellStart"/>
      <w:r>
        <w:t>Савић</w:t>
      </w:r>
      <w:proofErr w:type="spellEnd"/>
    </w:p>
    <w:p w14:paraId="1DD18C37" w14:textId="77777777" w:rsidR="00264A2D" w:rsidRDefault="00264A2D">
      <w:pPr>
        <w:pStyle w:val="Standard"/>
        <w:jc w:val="both"/>
      </w:pPr>
    </w:p>
    <w:p w14:paraId="0AFCCC7C" w14:textId="77777777" w:rsidR="00264A2D" w:rsidRDefault="00000000">
      <w:pPr>
        <w:pStyle w:val="Standard"/>
        <w:jc w:val="both"/>
      </w:pPr>
      <w:r>
        <w:tab/>
      </w:r>
    </w:p>
    <w:sectPr w:rsidR="00264A2D">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064E5" w14:textId="77777777" w:rsidR="00A37EDC" w:rsidRDefault="00A37EDC">
      <w:r>
        <w:separator/>
      </w:r>
    </w:p>
  </w:endnote>
  <w:endnote w:type="continuationSeparator" w:id="0">
    <w:p w14:paraId="37B33610" w14:textId="77777777" w:rsidR="00A37EDC" w:rsidRDefault="00A37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arSymbol">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10AA6" w14:textId="77777777" w:rsidR="00A37EDC" w:rsidRDefault="00A37EDC">
      <w:r>
        <w:rPr>
          <w:color w:val="000000"/>
        </w:rPr>
        <w:separator/>
      </w:r>
    </w:p>
  </w:footnote>
  <w:footnote w:type="continuationSeparator" w:id="0">
    <w:p w14:paraId="39587939" w14:textId="77777777" w:rsidR="00A37EDC" w:rsidRDefault="00A37E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148AF"/>
    <w:multiLevelType w:val="multilevel"/>
    <w:tmpl w:val="4DD2F274"/>
    <w:lvl w:ilvl="0">
      <w:numFmt w:val="bullet"/>
      <w:lvlText w:val="•"/>
      <w:lvlJc w:val="left"/>
      <w:pPr>
        <w:ind w:left="720" w:hanging="360"/>
      </w:pPr>
      <w:rPr>
        <w:rFonts w:ascii="StarSymbol" w:eastAsia="StarSymbol" w:hAnsi="StarSymbol" w:cs="StarSymbol"/>
        <w:sz w:val="18"/>
        <w:szCs w:val="18"/>
      </w:rPr>
    </w:lvl>
    <w:lvl w:ilvl="1">
      <w:numFmt w:val="bullet"/>
      <w:lvlText w:val="◦"/>
      <w:lvlJc w:val="left"/>
      <w:pPr>
        <w:ind w:left="1080" w:hanging="360"/>
      </w:pPr>
      <w:rPr>
        <w:rFonts w:ascii="StarSymbol" w:eastAsia="StarSymbol" w:hAnsi="StarSymbol" w:cs="StarSymbol"/>
        <w:sz w:val="18"/>
        <w:szCs w:val="18"/>
      </w:rPr>
    </w:lvl>
    <w:lvl w:ilvl="2">
      <w:numFmt w:val="bullet"/>
      <w:lvlText w:val="▪"/>
      <w:lvlJc w:val="left"/>
      <w:pPr>
        <w:ind w:left="1440" w:hanging="360"/>
      </w:pPr>
      <w:rPr>
        <w:rFonts w:ascii="StarSymbol" w:eastAsia="StarSymbol" w:hAnsi="StarSymbol" w:cs="StarSymbol"/>
        <w:sz w:val="18"/>
        <w:szCs w:val="18"/>
      </w:rPr>
    </w:lvl>
    <w:lvl w:ilvl="3">
      <w:numFmt w:val="bullet"/>
      <w:lvlText w:val="•"/>
      <w:lvlJc w:val="left"/>
      <w:pPr>
        <w:ind w:left="1800" w:hanging="360"/>
      </w:pPr>
      <w:rPr>
        <w:rFonts w:ascii="StarSymbol" w:eastAsia="StarSymbol" w:hAnsi="StarSymbol" w:cs="StarSymbol"/>
        <w:sz w:val="18"/>
        <w:szCs w:val="18"/>
      </w:rPr>
    </w:lvl>
    <w:lvl w:ilvl="4">
      <w:numFmt w:val="bullet"/>
      <w:lvlText w:val="◦"/>
      <w:lvlJc w:val="left"/>
      <w:pPr>
        <w:ind w:left="2160" w:hanging="360"/>
      </w:pPr>
      <w:rPr>
        <w:rFonts w:ascii="StarSymbol" w:eastAsia="StarSymbol" w:hAnsi="StarSymbol" w:cs="StarSymbol"/>
        <w:sz w:val="18"/>
        <w:szCs w:val="18"/>
      </w:rPr>
    </w:lvl>
    <w:lvl w:ilvl="5">
      <w:numFmt w:val="bullet"/>
      <w:lvlText w:val="▪"/>
      <w:lvlJc w:val="left"/>
      <w:pPr>
        <w:ind w:left="2520" w:hanging="360"/>
      </w:pPr>
      <w:rPr>
        <w:rFonts w:ascii="StarSymbol" w:eastAsia="StarSymbol" w:hAnsi="StarSymbol" w:cs="StarSymbol"/>
        <w:sz w:val="18"/>
        <w:szCs w:val="18"/>
      </w:rPr>
    </w:lvl>
    <w:lvl w:ilvl="6">
      <w:numFmt w:val="bullet"/>
      <w:lvlText w:val="•"/>
      <w:lvlJc w:val="left"/>
      <w:pPr>
        <w:ind w:left="2880" w:hanging="360"/>
      </w:pPr>
      <w:rPr>
        <w:rFonts w:ascii="StarSymbol" w:eastAsia="StarSymbol" w:hAnsi="StarSymbol" w:cs="StarSymbol"/>
        <w:sz w:val="18"/>
        <w:szCs w:val="18"/>
      </w:rPr>
    </w:lvl>
    <w:lvl w:ilvl="7">
      <w:numFmt w:val="bullet"/>
      <w:lvlText w:val="◦"/>
      <w:lvlJc w:val="left"/>
      <w:pPr>
        <w:ind w:left="3240" w:hanging="360"/>
      </w:pPr>
      <w:rPr>
        <w:rFonts w:ascii="StarSymbol" w:eastAsia="StarSymbol" w:hAnsi="StarSymbol" w:cs="StarSymbol"/>
        <w:sz w:val="18"/>
        <w:szCs w:val="18"/>
      </w:rPr>
    </w:lvl>
    <w:lvl w:ilvl="8">
      <w:numFmt w:val="bullet"/>
      <w:lvlText w:val="▪"/>
      <w:lvlJc w:val="left"/>
      <w:pPr>
        <w:ind w:left="3600" w:hanging="360"/>
      </w:pPr>
      <w:rPr>
        <w:rFonts w:ascii="StarSymbol" w:eastAsia="StarSymbol" w:hAnsi="StarSymbol" w:cs="StarSymbol"/>
        <w:sz w:val="18"/>
        <w:szCs w:val="18"/>
      </w:rPr>
    </w:lvl>
  </w:abstractNum>
  <w:abstractNum w:abstractNumId="1" w15:restartNumberingAfterBreak="0">
    <w:nsid w:val="1F605CD2"/>
    <w:multiLevelType w:val="multilevel"/>
    <w:tmpl w:val="69B2378E"/>
    <w:lvl w:ilvl="0">
      <w:numFmt w:val="bullet"/>
      <w:lvlText w:val="•"/>
      <w:lvlJc w:val="left"/>
      <w:pPr>
        <w:ind w:left="720" w:hanging="360"/>
      </w:pPr>
      <w:rPr>
        <w:rFonts w:ascii="StarSymbol" w:eastAsia="StarSymbol" w:hAnsi="StarSymbol" w:cs="StarSymbol"/>
        <w:sz w:val="18"/>
        <w:szCs w:val="18"/>
      </w:rPr>
    </w:lvl>
    <w:lvl w:ilvl="1">
      <w:numFmt w:val="bullet"/>
      <w:lvlText w:val="◦"/>
      <w:lvlJc w:val="left"/>
      <w:pPr>
        <w:ind w:left="1080" w:hanging="360"/>
      </w:pPr>
      <w:rPr>
        <w:rFonts w:ascii="StarSymbol" w:eastAsia="StarSymbol" w:hAnsi="StarSymbol" w:cs="StarSymbol"/>
        <w:sz w:val="18"/>
        <w:szCs w:val="18"/>
      </w:rPr>
    </w:lvl>
    <w:lvl w:ilvl="2">
      <w:numFmt w:val="bullet"/>
      <w:lvlText w:val="▪"/>
      <w:lvlJc w:val="left"/>
      <w:pPr>
        <w:ind w:left="1440" w:hanging="360"/>
      </w:pPr>
      <w:rPr>
        <w:rFonts w:ascii="StarSymbol" w:eastAsia="StarSymbol" w:hAnsi="StarSymbol" w:cs="StarSymbol"/>
        <w:sz w:val="18"/>
        <w:szCs w:val="18"/>
      </w:rPr>
    </w:lvl>
    <w:lvl w:ilvl="3">
      <w:numFmt w:val="bullet"/>
      <w:lvlText w:val="•"/>
      <w:lvlJc w:val="left"/>
      <w:pPr>
        <w:ind w:left="1800" w:hanging="360"/>
      </w:pPr>
      <w:rPr>
        <w:rFonts w:ascii="StarSymbol" w:eastAsia="StarSymbol" w:hAnsi="StarSymbol" w:cs="StarSymbol"/>
        <w:sz w:val="18"/>
        <w:szCs w:val="18"/>
      </w:rPr>
    </w:lvl>
    <w:lvl w:ilvl="4">
      <w:numFmt w:val="bullet"/>
      <w:lvlText w:val="◦"/>
      <w:lvlJc w:val="left"/>
      <w:pPr>
        <w:ind w:left="2160" w:hanging="360"/>
      </w:pPr>
      <w:rPr>
        <w:rFonts w:ascii="StarSymbol" w:eastAsia="StarSymbol" w:hAnsi="StarSymbol" w:cs="StarSymbol"/>
        <w:sz w:val="18"/>
        <w:szCs w:val="18"/>
      </w:rPr>
    </w:lvl>
    <w:lvl w:ilvl="5">
      <w:numFmt w:val="bullet"/>
      <w:lvlText w:val="▪"/>
      <w:lvlJc w:val="left"/>
      <w:pPr>
        <w:ind w:left="2520" w:hanging="360"/>
      </w:pPr>
      <w:rPr>
        <w:rFonts w:ascii="StarSymbol" w:eastAsia="StarSymbol" w:hAnsi="StarSymbol" w:cs="StarSymbol"/>
        <w:sz w:val="18"/>
        <w:szCs w:val="18"/>
      </w:rPr>
    </w:lvl>
    <w:lvl w:ilvl="6">
      <w:numFmt w:val="bullet"/>
      <w:lvlText w:val="•"/>
      <w:lvlJc w:val="left"/>
      <w:pPr>
        <w:ind w:left="2880" w:hanging="360"/>
      </w:pPr>
      <w:rPr>
        <w:rFonts w:ascii="StarSymbol" w:eastAsia="StarSymbol" w:hAnsi="StarSymbol" w:cs="StarSymbol"/>
        <w:sz w:val="18"/>
        <w:szCs w:val="18"/>
      </w:rPr>
    </w:lvl>
    <w:lvl w:ilvl="7">
      <w:numFmt w:val="bullet"/>
      <w:lvlText w:val="◦"/>
      <w:lvlJc w:val="left"/>
      <w:pPr>
        <w:ind w:left="3240" w:hanging="360"/>
      </w:pPr>
      <w:rPr>
        <w:rFonts w:ascii="StarSymbol" w:eastAsia="StarSymbol" w:hAnsi="StarSymbol" w:cs="StarSymbol"/>
        <w:sz w:val="18"/>
        <w:szCs w:val="18"/>
      </w:rPr>
    </w:lvl>
    <w:lvl w:ilvl="8">
      <w:numFmt w:val="bullet"/>
      <w:lvlText w:val="▪"/>
      <w:lvlJc w:val="left"/>
      <w:pPr>
        <w:ind w:left="3600" w:hanging="360"/>
      </w:pPr>
      <w:rPr>
        <w:rFonts w:ascii="StarSymbol" w:eastAsia="StarSymbol" w:hAnsi="StarSymbol" w:cs="StarSymbol"/>
        <w:sz w:val="18"/>
        <w:szCs w:val="18"/>
      </w:rPr>
    </w:lvl>
  </w:abstractNum>
  <w:abstractNum w:abstractNumId="2" w15:restartNumberingAfterBreak="0">
    <w:nsid w:val="2B411908"/>
    <w:multiLevelType w:val="multilevel"/>
    <w:tmpl w:val="D6A03D9E"/>
    <w:lvl w:ilvl="0">
      <w:numFmt w:val="bullet"/>
      <w:lvlText w:val="•"/>
      <w:lvlJc w:val="left"/>
      <w:pPr>
        <w:ind w:left="720" w:hanging="360"/>
      </w:pPr>
      <w:rPr>
        <w:rFonts w:ascii="StarSymbol" w:eastAsia="StarSymbol" w:hAnsi="StarSymbol" w:cs="StarSymbol"/>
        <w:sz w:val="18"/>
        <w:szCs w:val="18"/>
      </w:rPr>
    </w:lvl>
    <w:lvl w:ilvl="1">
      <w:numFmt w:val="bullet"/>
      <w:lvlText w:val="◦"/>
      <w:lvlJc w:val="left"/>
      <w:pPr>
        <w:ind w:left="1080" w:hanging="360"/>
      </w:pPr>
      <w:rPr>
        <w:rFonts w:ascii="StarSymbol" w:eastAsia="StarSymbol" w:hAnsi="StarSymbol" w:cs="StarSymbol"/>
        <w:sz w:val="18"/>
        <w:szCs w:val="18"/>
      </w:rPr>
    </w:lvl>
    <w:lvl w:ilvl="2">
      <w:numFmt w:val="bullet"/>
      <w:lvlText w:val="▪"/>
      <w:lvlJc w:val="left"/>
      <w:pPr>
        <w:ind w:left="1440" w:hanging="360"/>
      </w:pPr>
      <w:rPr>
        <w:rFonts w:ascii="StarSymbol" w:eastAsia="StarSymbol" w:hAnsi="StarSymbol" w:cs="StarSymbol"/>
        <w:sz w:val="18"/>
        <w:szCs w:val="18"/>
      </w:rPr>
    </w:lvl>
    <w:lvl w:ilvl="3">
      <w:numFmt w:val="bullet"/>
      <w:lvlText w:val="•"/>
      <w:lvlJc w:val="left"/>
      <w:pPr>
        <w:ind w:left="1800" w:hanging="360"/>
      </w:pPr>
      <w:rPr>
        <w:rFonts w:ascii="StarSymbol" w:eastAsia="StarSymbol" w:hAnsi="StarSymbol" w:cs="StarSymbol"/>
        <w:sz w:val="18"/>
        <w:szCs w:val="18"/>
      </w:rPr>
    </w:lvl>
    <w:lvl w:ilvl="4">
      <w:numFmt w:val="bullet"/>
      <w:lvlText w:val="◦"/>
      <w:lvlJc w:val="left"/>
      <w:pPr>
        <w:ind w:left="2160" w:hanging="360"/>
      </w:pPr>
      <w:rPr>
        <w:rFonts w:ascii="StarSymbol" w:eastAsia="StarSymbol" w:hAnsi="StarSymbol" w:cs="StarSymbol"/>
        <w:sz w:val="18"/>
        <w:szCs w:val="18"/>
      </w:rPr>
    </w:lvl>
    <w:lvl w:ilvl="5">
      <w:numFmt w:val="bullet"/>
      <w:lvlText w:val="▪"/>
      <w:lvlJc w:val="left"/>
      <w:pPr>
        <w:ind w:left="2520" w:hanging="360"/>
      </w:pPr>
      <w:rPr>
        <w:rFonts w:ascii="StarSymbol" w:eastAsia="StarSymbol" w:hAnsi="StarSymbol" w:cs="StarSymbol"/>
        <w:sz w:val="18"/>
        <w:szCs w:val="18"/>
      </w:rPr>
    </w:lvl>
    <w:lvl w:ilvl="6">
      <w:numFmt w:val="bullet"/>
      <w:lvlText w:val="•"/>
      <w:lvlJc w:val="left"/>
      <w:pPr>
        <w:ind w:left="2880" w:hanging="360"/>
      </w:pPr>
      <w:rPr>
        <w:rFonts w:ascii="StarSymbol" w:eastAsia="StarSymbol" w:hAnsi="StarSymbol" w:cs="StarSymbol"/>
        <w:sz w:val="18"/>
        <w:szCs w:val="18"/>
      </w:rPr>
    </w:lvl>
    <w:lvl w:ilvl="7">
      <w:numFmt w:val="bullet"/>
      <w:lvlText w:val="◦"/>
      <w:lvlJc w:val="left"/>
      <w:pPr>
        <w:ind w:left="3240" w:hanging="360"/>
      </w:pPr>
      <w:rPr>
        <w:rFonts w:ascii="StarSymbol" w:eastAsia="StarSymbol" w:hAnsi="StarSymbol" w:cs="StarSymbol"/>
        <w:sz w:val="18"/>
        <w:szCs w:val="18"/>
      </w:rPr>
    </w:lvl>
    <w:lvl w:ilvl="8">
      <w:numFmt w:val="bullet"/>
      <w:lvlText w:val="▪"/>
      <w:lvlJc w:val="left"/>
      <w:pPr>
        <w:ind w:left="3600" w:hanging="360"/>
      </w:pPr>
      <w:rPr>
        <w:rFonts w:ascii="StarSymbol" w:eastAsia="StarSymbol" w:hAnsi="StarSymbol" w:cs="StarSymbol"/>
        <w:sz w:val="18"/>
        <w:szCs w:val="18"/>
      </w:rPr>
    </w:lvl>
  </w:abstractNum>
  <w:abstractNum w:abstractNumId="3" w15:restartNumberingAfterBreak="0">
    <w:nsid w:val="33C55256"/>
    <w:multiLevelType w:val="multilevel"/>
    <w:tmpl w:val="F7366458"/>
    <w:lvl w:ilvl="0">
      <w:numFmt w:val="bullet"/>
      <w:lvlText w:val="•"/>
      <w:lvlJc w:val="left"/>
      <w:pPr>
        <w:ind w:left="720" w:hanging="360"/>
      </w:pPr>
      <w:rPr>
        <w:rFonts w:ascii="StarSymbol" w:eastAsia="StarSymbol" w:hAnsi="StarSymbol" w:cs="StarSymbol"/>
        <w:sz w:val="18"/>
        <w:szCs w:val="18"/>
      </w:rPr>
    </w:lvl>
    <w:lvl w:ilvl="1">
      <w:numFmt w:val="bullet"/>
      <w:lvlText w:val="◦"/>
      <w:lvlJc w:val="left"/>
      <w:pPr>
        <w:ind w:left="1080" w:hanging="360"/>
      </w:pPr>
      <w:rPr>
        <w:rFonts w:ascii="StarSymbol" w:eastAsia="StarSymbol" w:hAnsi="StarSymbol" w:cs="StarSymbol"/>
        <w:sz w:val="18"/>
        <w:szCs w:val="18"/>
      </w:rPr>
    </w:lvl>
    <w:lvl w:ilvl="2">
      <w:numFmt w:val="bullet"/>
      <w:lvlText w:val="▪"/>
      <w:lvlJc w:val="left"/>
      <w:pPr>
        <w:ind w:left="1440" w:hanging="360"/>
      </w:pPr>
      <w:rPr>
        <w:rFonts w:ascii="StarSymbol" w:eastAsia="StarSymbol" w:hAnsi="StarSymbol" w:cs="StarSymbol"/>
        <w:sz w:val="18"/>
        <w:szCs w:val="18"/>
      </w:rPr>
    </w:lvl>
    <w:lvl w:ilvl="3">
      <w:numFmt w:val="bullet"/>
      <w:lvlText w:val="•"/>
      <w:lvlJc w:val="left"/>
      <w:pPr>
        <w:ind w:left="1800" w:hanging="360"/>
      </w:pPr>
      <w:rPr>
        <w:rFonts w:ascii="StarSymbol" w:eastAsia="StarSymbol" w:hAnsi="StarSymbol" w:cs="StarSymbol"/>
        <w:sz w:val="18"/>
        <w:szCs w:val="18"/>
      </w:rPr>
    </w:lvl>
    <w:lvl w:ilvl="4">
      <w:numFmt w:val="bullet"/>
      <w:lvlText w:val="◦"/>
      <w:lvlJc w:val="left"/>
      <w:pPr>
        <w:ind w:left="2160" w:hanging="360"/>
      </w:pPr>
      <w:rPr>
        <w:rFonts w:ascii="StarSymbol" w:eastAsia="StarSymbol" w:hAnsi="StarSymbol" w:cs="StarSymbol"/>
        <w:sz w:val="18"/>
        <w:szCs w:val="18"/>
      </w:rPr>
    </w:lvl>
    <w:lvl w:ilvl="5">
      <w:numFmt w:val="bullet"/>
      <w:lvlText w:val="▪"/>
      <w:lvlJc w:val="left"/>
      <w:pPr>
        <w:ind w:left="2520" w:hanging="360"/>
      </w:pPr>
      <w:rPr>
        <w:rFonts w:ascii="StarSymbol" w:eastAsia="StarSymbol" w:hAnsi="StarSymbol" w:cs="StarSymbol"/>
        <w:sz w:val="18"/>
        <w:szCs w:val="18"/>
      </w:rPr>
    </w:lvl>
    <w:lvl w:ilvl="6">
      <w:numFmt w:val="bullet"/>
      <w:lvlText w:val="•"/>
      <w:lvlJc w:val="left"/>
      <w:pPr>
        <w:ind w:left="2880" w:hanging="360"/>
      </w:pPr>
      <w:rPr>
        <w:rFonts w:ascii="StarSymbol" w:eastAsia="StarSymbol" w:hAnsi="StarSymbol" w:cs="StarSymbol"/>
        <w:sz w:val="18"/>
        <w:szCs w:val="18"/>
      </w:rPr>
    </w:lvl>
    <w:lvl w:ilvl="7">
      <w:numFmt w:val="bullet"/>
      <w:lvlText w:val="◦"/>
      <w:lvlJc w:val="left"/>
      <w:pPr>
        <w:ind w:left="3240" w:hanging="360"/>
      </w:pPr>
      <w:rPr>
        <w:rFonts w:ascii="StarSymbol" w:eastAsia="StarSymbol" w:hAnsi="StarSymbol" w:cs="StarSymbol"/>
        <w:sz w:val="18"/>
        <w:szCs w:val="18"/>
      </w:rPr>
    </w:lvl>
    <w:lvl w:ilvl="8">
      <w:numFmt w:val="bullet"/>
      <w:lvlText w:val="▪"/>
      <w:lvlJc w:val="left"/>
      <w:pPr>
        <w:ind w:left="3600" w:hanging="360"/>
      </w:pPr>
      <w:rPr>
        <w:rFonts w:ascii="StarSymbol" w:eastAsia="StarSymbol" w:hAnsi="StarSymbol" w:cs="StarSymbol"/>
        <w:sz w:val="18"/>
        <w:szCs w:val="18"/>
      </w:rPr>
    </w:lvl>
  </w:abstractNum>
  <w:abstractNum w:abstractNumId="4" w15:restartNumberingAfterBreak="0">
    <w:nsid w:val="3DDB2D4B"/>
    <w:multiLevelType w:val="multilevel"/>
    <w:tmpl w:val="C028583E"/>
    <w:lvl w:ilvl="0">
      <w:numFmt w:val="bullet"/>
      <w:lvlText w:val="•"/>
      <w:lvlJc w:val="left"/>
      <w:pPr>
        <w:ind w:left="720" w:hanging="360"/>
      </w:pPr>
      <w:rPr>
        <w:rFonts w:ascii="StarSymbol" w:eastAsia="StarSymbol" w:hAnsi="StarSymbol" w:cs="StarSymbol"/>
        <w:sz w:val="18"/>
        <w:szCs w:val="18"/>
      </w:rPr>
    </w:lvl>
    <w:lvl w:ilvl="1">
      <w:numFmt w:val="bullet"/>
      <w:lvlText w:val="◦"/>
      <w:lvlJc w:val="left"/>
      <w:pPr>
        <w:ind w:left="1080" w:hanging="360"/>
      </w:pPr>
      <w:rPr>
        <w:rFonts w:ascii="StarSymbol" w:eastAsia="StarSymbol" w:hAnsi="StarSymbol" w:cs="StarSymbol"/>
        <w:sz w:val="18"/>
        <w:szCs w:val="18"/>
      </w:rPr>
    </w:lvl>
    <w:lvl w:ilvl="2">
      <w:numFmt w:val="bullet"/>
      <w:lvlText w:val="▪"/>
      <w:lvlJc w:val="left"/>
      <w:pPr>
        <w:ind w:left="1440" w:hanging="360"/>
      </w:pPr>
      <w:rPr>
        <w:rFonts w:ascii="StarSymbol" w:eastAsia="StarSymbol" w:hAnsi="StarSymbol" w:cs="StarSymbol"/>
        <w:sz w:val="18"/>
        <w:szCs w:val="18"/>
      </w:rPr>
    </w:lvl>
    <w:lvl w:ilvl="3">
      <w:numFmt w:val="bullet"/>
      <w:lvlText w:val="•"/>
      <w:lvlJc w:val="left"/>
      <w:pPr>
        <w:ind w:left="1800" w:hanging="360"/>
      </w:pPr>
      <w:rPr>
        <w:rFonts w:ascii="StarSymbol" w:eastAsia="StarSymbol" w:hAnsi="StarSymbol" w:cs="StarSymbol"/>
        <w:sz w:val="18"/>
        <w:szCs w:val="18"/>
      </w:rPr>
    </w:lvl>
    <w:lvl w:ilvl="4">
      <w:numFmt w:val="bullet"/>
      <w:lvlText w:val="◦"/>
      <w:lvlJc w:val="left"/>
      <w:pPr>
        <w:ind w:left="2160" w:hanging="360"/>
      </w:pPr>
      <w:rPr>
        <w:rFonts w:ascii="StarSymbol" w:eastAsia="StarSymbol" w:hAnsi="StarSymbol" w:cs="StarSymbol"/>
        <w:sz w:val="18"/>
        <w:szCs w:val="18"/>
      </w:rPr>
    </w:lvl>
    <w:lvl w:ilvl="5">
      <w:numFmt w:val="bullet"/>
      <w:lvlText w:val="▪"/>
      <w:lvlJc w:val="left"/>
      <w:pPr>
        <w:ind w:left="2520" w:hanging="360"/>
      </w:pPr>
      <w:rPr>
        <w:rFonts w:ascii="StarSymbol" w:eastAsia="StarSymbol" w:hAnsi="StarSymbol" w:cs="StarSymbol"/>
        <w:sz w:val="18"/>
        <w:szCs w:val="18"/>
      </w:rPr>
    </w:lvl>
    <w:lvl w:ilvl="6">
      <w:numFmt w:val="bullet"/>
      <w:lvlText w:val="•"/>
      <w:lvlJc w:val="left"/>
      <w:pPr>
        <w:ind w:left="2880" w:hanging="360"/>
      </w:pPr>
      <w:rPr>
        <w:rFonts w:ascii="StarSymbol" w:eastAsia="StarSymbol" w:hAnsi="StarSymbol" w:cs="StarSymbol"/>
        <w:sz w:val="18"/>
        <w:szCs w:val="18"/>
      </w:rPr>
    </w:lvl>
    <w:lvl w:ilvl="7">
      <w:numFmt w:val="bullet"/>
      <w:lvlText w:val="◦"/>
      <w:lvlJc w:val="left"/>
      <w:pPr>
        <w:ind w:left="3240" w:hanging="360"/>
      </w:pPr>
      <w:rPr>
        <w:rFonts w:ascii="StarSymbol" w:eastAsia="StarSymbol" w:hAnsi="StarSymbol" w:cs="StarSymbol"/>
        <w:sz w:val="18"/>
        <w:szCs w:val="18"/>
      </w:rPr>
    </w:lvl>
    <w:lvl w:ilvl="8">
      <w:numFmt w:val="bullet"/>
      <w:lvlText w:val="▪"/>
      <w:lvlJc w:val="left"/>
      <w:pPr>
        <w:ind w:left="3600" w:hanging="360"/>
      </w:pPr>
      <w:rPr>
        <w:rFonts w:ascii="StarSymbol" w:eastAsia="StarSymbol" w:hAnsi="StarSymbol" w:cs="StarSymbol"/>
        <w:sz w:val="18"/>
        <w:szCs w:val="18"/>
      </w:rPr>
    </w:lvl>
  </w:abstractNum>
  <w:abstractNum w:abstractNumId="5" w15:restartNumberingAfterBreak="0">
    <w:nsid w:val="4FFC34A4"/>
    <w:multiLevelType w:val="multilevel"/>
    <w:tmpl w:val="6E703320"/>
    <w:lvl w:ilvl="0">
      <w:numFmt w:val="bullet"/>
      <w:lvlText w:val="•"/>
      <w:lvlJc w:val="left"/>
      <w:pPr>
        <w:ind w:left="720" w:hanging="360"/>
      </w:pPr>
      <w:rPr>
        <w:rFonts w:ascii="StarSymbol" w:eastAsia="StarSymbol" w:hAnsi="StarSymbol" w:cs="StarSymbol"/>
        <w:sz w:val="18"/>
        <w:szCs w:val="18"/>
      </w:rPr>
    </w:lvl>
    <w:lvl w:ilvl="1">
      <w:numFmt w:val="bullet"/>
      <w:lvlText w:val="◦"/>
      <w:lvlJc w:val="left"/>
      <w:pPr>
        <w:ind w:left="1080" w:hanging="360"/>
      </w:pPr>
      <w:rPr>
        <w:rFonts w:ascii="StarSymbol" w:eastAsia="StarSymbol" w:hAnsi="StarSymbol" w:cs="StarSymbol"/>
        <w:sz w:val="18"/>
        <w:szCs w:val="18"/>
      </w:rPr>
    </w:lvl>
    <w:lvl w:ilvl="2">
      <w:numFmt w:val="bullet"/>
      <w:lvlText w:val="▪"/>
      <w:lvlJc w:val="left"/>
      <w:pPr>
        <w:ind w:left="1440" w:hanging="360"/>
      </w:pPr>
      <w:rPr>
        <w:rFonts w:ascii="StarSymbol" w:eastAsia="StarSymbol" w:hAnsi="StarSymbol" w:cs="StarSymbol"/>
        <w:sz w:val="18"/>
        <w:szCs w:val="18"/>
      </w:rPr>
    </w:lvl>
    <w:lvl w:ilvl="3">
      <w:numFmt w:val="bullet"/>
      <w:lvlText w:val="•"/>
      <w:lvlJc w:val="left"/>
      <w:pPr>
        <w:ind w:left="1800" w:hanging="360"/>
      </w:pPr>
      <w:rPr>
        <w:rFonts w:ascii="StarSymbol" w:eastAsia="StarSymbol" w:hAnsi="StarSymbol" w:cs="StarSymbol"/>
        <w:sz w:val="18"/>
        <w:szCs w:val="18"/>
      </w:rPr>
    </w:lvl>
    <w:lvl w:ilvl="4">
      <w:numFmt w:val="bullet"/>
      <w:lvlText w:val="◦"/>
      <w:lvlJc w:val="left"/>
      <w:pPr>
        <w:ind w:left="2160" w:hanging="360"/>
      </w:pPr>
      <w:rPr>
        <w:rFonts w:ascii="StarSymbol" w:eastAsia="StarSymbol" w:hAnsi="StarSymbol" w:cs="StarSymbol"/>
        <w:sz w:val="18"/>
        <w:szCs w:val="18"/>
      </w:rPr>
    </w:lvl>
    <w:lvl w:ilvl="5">
      <w:numFmt w:val="bullet"/>
      <w:lvlText w:val="▪"/>
      <w:lvlJc w:val="left"/>
      <w:pPr>
        <w:ind w:left="2520" w:hanging="360"/>
      </w:pPr>
      <w:rPr>
        <w:rFonts w:ascii="StarSymbol" w:eastAsia="StarSymbol" w:hAnsi="StarSymbol" w:cs="StarSymbol"/>
        <w:sz w:val="18"/>
        <w:szCs w:val="18"/>
      </w:rPr>
    </w:lvl>
    <w:lvl w:ilvl="6">
      <w:numFmt w:val="bullet"/>
      <w:lvlText w:val="•"/>
      <w:lvlJc w:val="left"/>
      <w:pPr>
        <w:ind w:left="2880" w:hanging="360"/>
      </w:pPr>
      <w:rPr>
        <w:rFonts w:ascii="StarSymbol" w:eastAsia="StarSymbol" w:hAnsi="StarSymbol" w:cs="StarSymbol"/>
        <w:sz w:val="18"/>
        <w:szCs w:val="18"/>
      </w:rPr>
    </w:lvl>
    <w:lvl w:ilvl="7">
      <w:numFmt w:val="bullet"/>
      <w:lvlText w:val="◦"/>
      <w:lvlJc w:val="left"/>
      <w:pPr>
        <w:ind w:left="3240" w:hanging="360"/>
      </w:pPr>
      <w:rPr>
        <w:rFonts w:ascii="StarSymbol" w:eastAsia="StarSymbol" w:hAnsi="StarSymbol" w:cs="StarSymbol"/>
        <w:sz w:val="18"/>
        <w:szCs w:val="18"/>
      </w:rPr>
    </w:lvl>
    <w:lvl w:ilvl="8">
      <w:numFmt w:val="bullet"/>
      <w:lvlText w:val="▪"/>
      <w:lvlJc w:val="left"/>
      <w:pPr>
        <w:ind w:left="3600" w:hanging="360"/>
      </w:pPr>
      <w:rPr>
        <w:rFonts w:ascii="StarSymbol" w:eastAsia="StarSymbol" w:hAnsi="StarSymbol" w:cs="StarSymbol"/>
        <w:sz w:val="18"/>
        <w:szCs w:val="18"/>
      </w:rPr>
    </w:lvl>
  </w:abstractNum>
  <w:abstractNum w:abstractNumId="6" w15:restartNumberingAfterBreak="0">
    <w:nsid w:val="6D453727"/>
    <w:multiLevelType w:val="multilevel"/>
    <w:tmpl w:val="46CA0C06"/>
    <w:lvl w:ilvl="0">
      <w:numFmt w:val="bullet"/>
      <w:lvlText w:val="•"/>
      <w:lvlJc w:val="left"/>
      <w:pPr>
        <w:ind w:left="720" w:hanging="360"/>
      </w:pPr>
      <w:rPr>
        <w:rFonts w:ascii="StarSymbol" w:eastAsia="StarSymbol" w:hAnsi="StarSymbol" w:cs="StarSymbol"/>
        <w:sz w:val="18"/>
        <w:szCs w:val="18"/>
      </w:rPr>
    </w:lvl>
    <w:lvl w:ilvl="1">
      <w:numFmt w:val="bullet"/>
      <w:lvlText w:val="◦"/>
      <w:lvlJc w:val="left"/>
      <w:pPr>
        <w:ind w:left="1080" w:hanging="360"/>
      </w:pPr>
      <w:rPr>
        <w:rFonts w:ascii="StarSymbol" w:eastAsia="StarSymbol" w:hAnsi="StarSymbol" w:cs="StarSymbol"/>
        <w:sz w:val="18"/>
        <w:szCs w:val="18"/>
      </w:rPr>
    </w:lvl>
    <w:lvl w:ilvl="2">
      <w:numFmt w:val="bullet"/>
      <w:lvlText w:val="▪"/>
      <w:lvlJc w:val="left"/>
      <w:pPr>
        <w:ind w:left="1440" w:hanging="360"/>
      </w:pPr>
      <w:rPr>
        <w:rFonts w:ascii="StarSymbol" w:eastAsia="StarSymbol" w:hAnsi="StarSymbol" w:cs="StarSymbol"/>
        <w:sz w:val="18"/>
        <w:szCs w:val="18"/>
      </w:rPr>
    </w:lvl>
    <w:lvl w:ilvl="3">
      <w:numFmt w:val="bullet"/>
      <w:lvlText w:val="•"/>
      <w:lvlJc w:val="left"/>
      <w:pPr>
        <w:ind w:left="1800" w:hanging="360"/>
      </w:pPr>
      <w:rPr>
        <w:rFonts w:ascii="StarSymbol" w:eastAsia="StarSymbol" w:hAnsi="StarSymbol" w:cs="StarSymbol"/>
        <w:sz w:val="18"/>
        <w:szCs w:val="18"/>
      </w:rPr>
    </w:lvl>
    <w:lvl w:ilvl="4">
      <w:numFmt w:val="bullet"/>
      <w:lvlText w:val="◦"/>
      <w:lvlJc w:val="left"/>
      <w:pPr>
        <w:ind w:left="2160" w:hanging="360"/>
      </w:pPr>
      <w:rPr>
        <w:rFonts w:ascii="StarSymbol" w:eastAsia="StarSymbol" w:hAnsi="StarSymbol" w:cs="StarSymbol"/>
        <w:sz w:val="18"/>
        <w:szCs w:val="18"/>
      </w:rPr>
    </w:lvl>
    <w:lvl w:ilvl="5">
      <w:numFmt w:val="bullet"/>
      <w:lvlText w:val="▪"/>
      <w:lvlJc w:val="left"/>
      <w:pPr>
        <w:ind w:left="2520" w:hanging="360"/>
      </w:pPr>
      <w:rPr>
        <w:rFonts w:ascii="StarSymbol" w:eastAsia="StarSymbol" w:hAnsi="StarSymbol" w:cs="StarSymbol"/>
        <w:sz w:val="18"/>
        <w:szCs w:val="18"/>
      </w:rPr>
    </w:lvl>
    <w:lvl w:ilvl="6">
      <w:numFmt w:val="bullet"/>
      <w:lvlText w:val="•"/>
      <w:lvlJc w:val="left"/>
      <w:pPr>
        <w:ind w:left="2880" w:hanging="360"/>
      </w:pPr>
      <w:rPr>
        <w:rFonts w:ascii="StarSymbol" w:eastAsia="StarSymbol" w:hAnsi="StarSymbol" w:cs="StarSymbol"/>
        <w:sz w:val="18"/>
        <w:szCs w:val="18"/>
      </w:rPr>
    </w:lvl>
    <w:lvl w:ilvl="7">
      <w:numFmt w:val="bullet"/>
      <w:lvlText w:val="◦"/>
      <w:lvlJc w:val="left"/>
      <w:pPr>
        <w:ind w:left="3240" w:hanging="360"/>
      </w:pPr>
      <w:rPr>
        <w:rFonts w:ascii="StarSymbol" w:eastAsia="StarSymbol" w:hAnsi="StarSymbol" w:cs="StarSymbol"/>
        <w:sz w:val="18"/>
        <w:szCs w:val="18"/>
      </w:rPr>
    </w:lvl>
    <w:lvl w:ilvl="8">
      <w:numFmt w:val="bullet"/>
      <w:lvlText w:val="▪"/>
      <w:lvlJc w:val="left"/>
      <w:pPr>
        <w:ind w:left="3600" w:hanging="360"/>
      </w:pPr>
      <w:rPr>
        <w:rFonts w:ascii="StarSymbol" w:eastAsia="StarSymbol" w:hAnsi="StarSymbol" w:cs="StarSymbol"/>
        <w:sz w:val="18"/>
        <w:szCs w:val="18"/>
      </w:rPr>
    </w:lvl>
  </w:abstractNum>
  <w:num w:numId="1" w16cid:durableId="1832525632">
    <w:abstractNumId w:val="0"/>
  </w:num>
  <w:num w:numId="2" w16cid:durableId="1911037953">
    <w:abstractNumId w:val="5"/>
  </w:num>
  <w:num w:numId="3" w16cid:durableId="1159730824">
    <w:abstractNumId w:val="1"/>
  </w:num>
  <w:num w:numId="4" w16cid:durableId="1640652809">
    <w:abstractNumId w:val="4"/>
  </w:num>
  <w:num w:numId="5" w16cid:durableId="1241645792">
    <w:abstractNumId w:val="6"/>
  </w:num>
  <w:num w:numId="6" w16cid:durableId="299655695">
    <w:abstractNumId w:val="3"/>
  </w:num>
  <w:num w:numId="7" w16cid:durableId="6183389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264A2D"/>
    <w:rsid w:val="00264A2D"/>
    <w:rsid w:val="004C6FFB"/>
    <w:rsid w:val="00967A92"/>
    <w:rsid w:val="00A37EDC"/>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23389"/>
  <w15:docId w15:val="{68946E06-51D5-4DBA-8536-725FF665D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3"/>
        <w:sz w:val="24"/>
        <w:szCs w:val="24"/>
        <w:lang w:val="sr-Latn-R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paragraph" w:customStyle="1" w:styleId="Standard">
    <w:name w:val="Standard"/>
    <w:pPr>
      <w:spacing w:line="100" w:lineRule="atLeast"/>
    </w:pPr>
    <w:rPr>
      <w:rFonts w:eastAsia="Lucida Sans Unicode" w:cs="Tahoma"/>
      <w:lang w:val="en-US" w:eastAsia="ar-SA"/>
    </w:rPr>
  </w:style>
  <w:style w:type="paragraph" w:styleId="Zaglavljestranice">
    <w:name w:val="header"/>
    <w:basedOn w:val="Standard"/>
    <w:pPr>
      <w:keepNext/>
      <w:suppressLineNumbers/>
      <w:tabs>
        <w:tab w:val="center" w:pos="4986"/>
        <w:tab w:val="right" w:pos="9972"/>
      </w:tabs>
      <w:spacing w:before="240" w:after="120"/>
    </w:pPr>
    <w:rPr>
      <w:rFonts w:ascii="Arial" w:hAnsi="Arial" w:cs="Arial"/>
      <w:sz w:val="28"/>
      <w:szCs w:val="28"/>
    </w:rPr>
  </w:style>
  <w:style w:type="paragraph" w:customStyle="1" w:styleId="Textbody">
    <w:name w:val="Text body"/>
    <w:basedOn w:val="Standard"/>
    <w:pPr>
      <w:spacing w:after="120"/>
    </w:pPr>
  </w:style>
  <w:style w:type="paragraph" w:styleId="Lista">
    <w:name w:val="List"/>
    <w:basedOn w:val="Textbody"/>
    <w:rPr>
      <w:rFonts w:cs="Mangal"/>
    </w:rPr>
  </w:style>
  <w:style w:type="paragraph" w:customStyle="1" w:styleId="Heading">
    <w:name w:val="Heading"/>
    <w:basedOn w:val="Standard"/>
    <w:next w:val="Textbody"/>
    <w:pPr>
      <w:keepNext/>
      <w:spacing w:before="240" w:after="120"/>
    </w:pPr>
    <w:rPr>
      <w:rFonts w:ascii="Arial" w:eastAsia="Microsoft YaHei" w:hAnsi="Arial" w:cs="Arial Unicode MS"/>
      <w:sz w:val="28"/>
      <w:szCs w:val="28"/>
    </w:rPr>
  </w:style>
  <w:style w:type="paragraph" w:styleId="Naslov">
    <w:name w:val="Title"/>
    <w:basedOn w:val="Standard"/>
    <w:next w:val="Podnaslov"/>
    <w:uiPriority w:val="10"/>
    <w:qFormat/>
    <w:pPr>
      <w:suppressLineNumbers/>
      <w:spacing w:before="120" w:after="120"/>
    </w:pPr>
    <w:rPr>
      <w:b/>
      <w:bCs/>
      <w:i/>
      <w:iCs/>
      <w:sz w:val="20"/>
      <w:szCs w:val="20"/>
    </w:rPr>
  </w:style>
  <w:style w:type="paragraph" w:styleId="Podnaslov">
    <w:name w:val="Subtitle"/>
    <w:basedOn w:val="Zaglavljestranice"/>
    <w:next w:val="Textbody"/>
    <w:uiPriority w:val="11"/>
    <w:qFormat/>
    <w:pPr>
      <w:jc w:val="center"/>
    </w:pPr>
    <w:rPr>
      <w:i/>
      <w:iCs/>
    </w:rPr>
  </w:style>
  <w:style w:type="paragraph" w:customStyle="1" w:styleId="Index">
    <w:name w:val="Index"/>
    <w:basedOn w:val="Standard"/>
    <w:pPr>
      <w:suppressLineNumbers/>
    </w:pPr>
    <w:rPr>
      <w:rFonts w:cs="Mangal"/>
    </w:rPr>
  </w:style>
  <w:style w:type="paragraph" w:styleId="Natpis">
    <w:name w:val="caption"/>
    <w:basedOn w:val="Standard"/>
    <w:pPr>
      <w:suppressLineNumbers/>
      <w:spacing w:before="120" w:after="120"/>
    </w:pPr>
    <w:rPr>
      <w:rFonts w:cs="Mangal"/>
      <w:i/>
      <w:iCs/>
    </w:rPr>
  </w:style>
  <w:style w:type="paragraph" w:customStyle="1" w:styleId="Normal1">
    <w:name w:val="Normal1"/>
    <w:pPr>
      <w:spacing w:line="100" w:lineRule="atLeast"/>
    </w:pPr>
    <w:rPr>
      <w:rFonts w:eastAsia="Lucida Sans Unicode" w:cs="Tahoma"/>
      <w:lang w:val="en-US" w:eastAsia="ar-SA"/>
    </w:rPr>
  </w:style>
  <w:style w:type="paragraph" w:styleId="NormalWeb">
    <w:name w:val="Normal (Web)"/>
    <w:basedOn w:val="Standard"/>
    <w:pPr>
      <w:widowControl/>
      <w:suppressAutoHyphens w:val="0"/>
      <w:spacing w:before="100" w:after="115" w:line="240" w:lineRule="auto"/>
    </w:pPr>
    <w:rPr>
      <w:rFonts w:eastAsia="Times New Roman" w:cs="Times New Roman"/>
      <w:lang/>
    </w:rPr>
  </w:style>
  <w:style w:type="character" w:customStyle="1" w:styleId="DefaultParagraphFont1">
    <w:name w:val="Default Paragraph Font1"/>
  </w:style>
  <w:style w:type="character" w:customStyle="1" w:styleId="WW-DefaultParagraphFont">
    <w:name w:val="WW-Default Paragraph Font"/>
  </w:style>
  <w:style w:type="character" w:customStyle="1" w:styleId="WW-DefaultParagraphFont1">
    <w:name w:val="WW-Default Paragraph Font1"/>
  </w:style>
  <w:style w:type="character" w:customStyle="1" w:styleId="BulletSymbols">
    <w:name w:val="Bullet Symbols"/>
    <w:rPr>
      <w:rFonts w:ascii="StarSymbol" w:eastAsia="StarSymbol" w:hAnsi="StarSymbol" w:cs="StarSymbo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3469</Words>
  <Characters>19774</Characters>
  <Application>Microsoft Office Word</Application>
  <DocSecurity>0</DocSecurity>
  <Lines>164</Lines>
  <Paragraphs>46</Paragraphs>
  <ScaleCrop>false</ScaleCrop>
  <Company/>
  <LinksUpToDate>false</LinksUpToDate>
  <CharactersWithSpaces>23197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Skupštinska informacija 1</dc:creator>
  <cp:lastModifiedBy>Lopare Opstina</cp:lastModifiedBy>
  <cp:revision>2</cp:revision>
  <cp:lastPrinted>2023-12-06T13:35:00Z</cp:lastPrinted>
  <dcterms:created xsi:type="dcterms:W3CDTF">2025-12-25T11:04:00Z</dcterms:created>
  <dcterms:modified xsi:type="dcterms:W3CDTF">2025-12-25T11:04:00Z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